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637C979C"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6501B9" w:rsidRPr="00100E50">
        <w:rPr>
          <w:rFonts w:ascii="Arial" w:hAnsi="Arial" w:cs="Arial"/>
          <w:b/>
          <w:caps/>
          <w:lang w:val="en-GB"/>
        </w:rPr>
        <w:t xml:space="preserve"> </w:t>
      </w:r>
      <w:r w:rsidR="00F86020">
        <w:rPr>
          <w:rFonts w:ascii="Arial" w:hAnsi="Arial" w:cs="Arial"/>
          <w:b/>
          <w:caps/>
          <w:lang w:val="en-GB"/>
        </w:rPr>
        <w:t>ELECTRONICS</w:t>
      </w:r>
      <w:r w:rsidR="008F114E">
        <w:rPr>
          <w:rFonts w:ascii="Arial" w:hAnsi="Arial" w:cs="Arial"/>
          <w:b/>
          <w:caps/>
          <w:lang w:val="en-GB"/>
        </w:rPr>
        <w:t xml:space="preserve"> ENGINEERING S</w:t>
      </w:r>
      <w:r w:rsidR="006501B9" w:rsidRPr="00100E50">
        <w:rPr>
          <w:rFonts w:ascii="Arial" w:hAnsi="Arial" w:cs="Arial"/>
          <w:b/>
          <w:caps/>
          <w:lang w:val="en-GB"/>
        </w:rPr>
        <w:t xml:space="preserve">tudy field </w:t>
      </w:r>
      <w:r w:rsidR="00E90C75" w:rsidRPr="00100E50">
        <w:rPr>
          <w:rFonts w:ascii="Arial" w:hAnsi="Arial" w:cs="Arial"/>
          <w:b/>
          <w:caps/>
          <w:lang w:val="en-GB"/>
        </w:rPr>
        <w:t xml:space="preserve">evaluation report </w:t>
      </w:r>
    </w:p>
    <w:p w14:paraId="08E66B11" w14:textId="274A68EB"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8F114E">
        <w:rPr>
          <w:rFonts w:ascii="Arial" w:hAnsi="Arial" w:cs="Arial"/>
          <w:b/>
          <w:caps/>
          <w:lang w:val="en-GB"/>
        </w:rPr>
        <w:t>LIETUVOS INŽINERIJOS KOLEGIJA</w:t>
      </w:r>
    </w:p>
    <w:p w14:paraId="0AA61D4E" w14:textId="644528A1" w:rsidR="0042467A" w:rsidRPr="00100E50" w:rsidRDefault="008F114E"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1 JULY 2025 N</w:t>
      </w:r>
      <w:r w:rsidR="0042467A" w:rsidRPr="00100E50">
        <w:rPr>
          <w:rFonts w:ascii="Arial" w:hAnsi="Arial" w:cs="Arial"/>
          <w:b/>
          <w:caps/>
          <w:lang w:val="en-GB"/>
        </w:rPr>
        <w:t xml:space="preserve">O. </w:t>
      </w:r>
      <w:r w:rsidR="002F4424" w:rsidRPr="00100E50">
        <w:rPr>
          <w:rFonts w:ascii="Arial" w:hAnsi="Arial" w:cs="Arial"/>
          <w:b/>
          <w:color w:val="000000"/>
          <w:lang w:val="en-GB"/>
        </w:rPr>
        <w:t>SV4-</w:t>
      </w:r>
      <w:r w:rsidR="00F86020">
        <w:rPr>
          <w:rFonts w:ascii="Arial" w:hAnsi="Arial" w:cs="Arial"/>
          <w:b/>
          <w:color w:val="000000"/>
          <w:lang w:val="en-GB"/>
        </w:rPr>
        <w:t>51</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10;&#10;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218733D1" w:rsidR="005D0FF7" w:rsidRPr="003F1A39" w:rsidRDefault="00F86020"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 xml:space="preserve">ELECTRONICS ENGINEERING </w:t>
      </w:r>
      <w:r w:rsidR="005D0FF7" w:rsidRPr="003F1A39">
        <w:rPr>
          <w:rFonts w:ascii="Arial" w:eastAsia="Calibri" w:hAnsi="Arial" w:cs="Arial"/>
          <w:b/>
          <w:iCs/>
          <w:color w:val="5B0009"/>
          <w:sz w:val="40"/>
          <w:szCs w:val="40"/>
          <w:lang w:val="en-GB" w:eastAsia="lt-LT"/>
        </w:rPr>
        <w:t>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4D9C7A5C" w:rsidR="005D0FF7" w:rsidRPr="003F1A39" w:rsidRDefault="00F86020" w:rsidP="005D0FF7">
      <w:pPr>
        <w:jc w:val="center"/>
        <w:rPr>
          <w:rFonts w:ascii="Arial" w:eastAsia="Calibri" w:hAnsi="Arial" w:cs="Arial"/>
          <w:b/>
          <w:iCs/>
          <w:color w:val="5B0009"/>
          <w:sz w:val="44"/>
          <w:szCs w:val="44"/>
          <w:lang w:val="en-GB" w:eastAsia="lt-LT"/>
        </w:rPr>
      </w:pPr>
      <w:r>
        <w:rPr>
          <w:rFonts w:ascii="Arial" w:eastAsia="Calibri" w:hAnsi="Arial" w:cs="Arial"/>
          <w:b/>
          <w:iCs/>
          <w:color w:val="5B0009"/>
          <w:sz w:val="40"/>
          <w:szCs w:val="40"/>
          <w:lang w:val="en-GB" w:eastAsia="lt-LT"/>
        </w:rPr>
        <w:t>Lietuvos inžinerijos kolegija</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Betarp"/>
        <w:rPr>
          <w:rFonts w:asciiTheme="minorHAnsi" w:hAnsiTheme="minorHAnsi" w:cstheme="minorHAnsi"/>
          <w:iCs/>
          <w:lang w:val="en-GB" w:eastAsia="lt-LT"/>
        </w:rPr>
      </w:pPr>
    </w:p>
    <w:p w14:paraId="69CF0672" w14:textId="77777777" w:rsidR="005D0FF7" w:rsidRPr="005D0FF7" w:rsidRDefault="005D0FF7" w:rsidP="005D0FF7">
      <w:pPr>
        <w:pStyle w:val="Betarp"/>
        <w:rPr>
          <w:rFonts w:asciiTheme="minorHAnsi" w:hAnsiTheme="minorHAnsi" w:cstheme="minorHAnsi"/>
          <w:iCs/>
          <w:lang w:val="en-GB" w:eastAsia="lt-LT"/>
        </w:rPr>
      </w:pPr>
    </w:p>
    <w:p w14:paraId="4637445E" w14:textId="77777777" w:rsidR="005D0FF7" w:rsidRPr="005D0FF7" w:rsidRDefault="005D0FF7" w:rsidP="005D0FF7">
      <w:pPr>
        <w:pStyle w:val="Betarp"/>
        <w:rPr>
          <w:rFonts w:asciiTheme="minorHAnsi" w:hAnsiTheme="minorHAnsi" w:cstheme="minorHAnsi"/>
          <w:iCs/>
          <w:lang w:val="en-GB"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5D0FF7" w:rsidRPr="005D0FF7" w14:paraId="7A202593" w14:textId="77777777" w:rsidTr="00F50679">
        <w:tc>
          <w:tcPr>
            <w:tcW w:w="9628" w:type="dxa"/>
          </w:tcPr>
          <w:p w14:paraId="514694C7" w14:textId="77777777" w:rsidR="005D0FF7" w:rsidRPr="003F1A39" w:rsidRDefault="005D0FF7" w:rsidP="00F50679">
            <w:pPr>
              <w:tabs>
                <w:tab w:val="left" w:pos="0"/>
              </w:tabs>
              <w:spacing w:line="276" w:lineRule="auto"/>
              <w:rPr>
                <w:rFonts w:ascii="Arial" w:eastAsia="Calibri" w:hAnsi="Arial" w:cs="Arial"/>
                <w:b/>
                <w:bCs/>
                <w:iCs/>
                <w:color w:val="5B0009"/>
                <w:lang w:val="en-GB" w:eastAsia="lt-LT"/>
              </w:rPr>
            </w:pPr>
            <w:r w:rsidRPr="003F1A39">
              <w:rPr>
                <w:rFonts w:ascii="Arial" w:eastAsia="Calibri" w:hAnsi="Arial" w:cs="Arial"/>
                <w:b/>
                <w:bCs/>
                <w:iCs/>
                <w:color w:val="5B0009"/>
                <w:lang w:val="en-GB" w:eastAsia="lt-LT"/>
              </w:rPr>
              <w:t>Expert panel:</w:t>
            </w:r>
          </w:p>
          <w:p w14:paraId="1BC66CD6" w14:textId="087A99E0"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Panel chair: </w:t>
            </w:r>
            <w:r w:rsidR="007C5988" w:rsidRPr="007C5988">
              <w:rPr>
                <w:rFonts w:ascii="Arial" w:eastAsia="Calibri" w:hAnsi="Arial" w:cs="Arial"/>
                <w:iCs/>
                <w:lang w:eastAsia="lt-LT"/>
              </w:rPr>
              <w:t>Prof. László T. Kóczy, DSc</w:t>
            </w:r>
            <w:r w:rsidR="007C5988">
              <w:rPr>
                <w:rFonts w:ascii="Arial" w:eastAsia="Calibri" w:hAnsi="Arial" w:cs="Arial"/>
                <w:iCs/>
                <w:lang w:eastAsia="lt-LT"/>
              </w:rPr>
              <w:t xml:space="preserve"> </w:t>
            </w:r>
            <w:r w:rsidRPr="00100E50">
              <w:rPr>
                <w:rFonts w:ascii="Arial" w:eastAsia="Calibri" w:hAnsi="Arial" w:cs="Arial"/>
                <w:iCs/>
                <w:lang w:eastAsia="lt-LT"/>
              </w:rPr>
              <w:t>………………………... (signature)</w:t>
            </w:r>
          </w:p>
          <w:p w14:paraId="264A1FB7" w14:textId="3E3AA16E"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B10E06" w:rsidRPr="00B10E06">
              <w:rPr>
                <w:rFonts w:ascii="Arial" w:eastAsia="Calibri" w:hAnsi="Arial" w:cs="Arial"/>
                <w:iCs/>
                <w:lang w:eastAsia="lt-LT"/>
              </w:rPr>
              <w:t>Prof. Yevhen Yashchyshyn</w:t>
            </w:r>
            <w:r w:rsidR="00B10E06">
              <w:rPr>
                <w:rFonts w:ascii="Arial" w:eastAsia="Calibri" w:hAnsi="Arial" w:cs="Arial"/>
                <w:iCs/>
                <w:lang w:eastAsia="lt-LT"/>
              </w:rPr>
              <w:t xml:space="preserve"> </w:t>
            </w:r>
          </w:p>
          <w:p w14:paraId="04AF7E62" w14:textId="52E6D7A0"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8B704F" w:rsidRPr="008B704F">
              <w:rPr>
                <w:rFonts w:ascii="Arial" w:eastAsia="Calibri" w:hAnsi="Arial" w:cs="Arial"/>
                <w:iCs/>
                <w:lang w:eastAsia="lt-LT"/>
              </w:rPr>
              <w:t>Dr. Olev Märtens</w:t>
            </w:r>
            <w:r w:rsidR="008B704F">
              <w:rPr>
                <w:rFonts w:ascii="Arial" w:eastAsia="Calibri" w:hAnsi="Arial" w:cs="Arial"/>
                <w:iCs/>
                <w:lang w:eastAsia="lt-LT"/>
              </w:rPr>
              <w:t xml:space="preserve"> </w:t>
            </w:r>
          </w:p>
          <w:p w14:paraId="5B903357" w14:textId="2E4F6097"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Social partner representative: </w:t>
            </w:r>
            <w:r w:rsidR="002C2F8C" w:rsidRPr="002C2F8C">
              <w:rPr>
                <w:rFonts w:ascii="Arial" w:eastAsia="Calibri" w:hAnsi="Arial" w:cs="Arial"/>
                <w:iCs/>
                <w:lang w:eastAsia="lt-LT"/>
              </w:rPr>
              <w:t>Šarūnas Venslavas</w:t>
            </w:r>
            <w:r w:rsidR="002C2F8C">
              <w:rPr>
                <w:rFonts w:ascii="Arial" w:eastAsia="Calibri" w:hAnsi="Arial" w:cs="Arial"/>
                <w:iCs/>
                <w:lang w:eastAsia="lt-LT"/>
              </w:rPr>
              <w:t xml:space="preserve"> </w:t>
            </w:r>
          </w:p>
          <w:p w14:paraId="460E8438" w14:textId="670BE64B"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Student representative: </w:t>
            </w:r>
            <w:r w:rsidR="005D73CE" w:rsidRPr="005D73CE">
              <w:rPr>
                <w:rFonts w:ascii="Arial" w:eastAsia="Calibri" w:hAnsi="Arial" w:cs="Arial"/>
                <w:iCs/>
                <w:lang w:eastAsia="lt-LT"/>
              </w:rPr>
              <w:t>Gabija Šliužaitė</w:t>
            </w:r>
            <w:r w:rsidR="005D73CE">
              <w:rPr>
                <w:rFonts w:ascii="Arial" w:eastAsia="Calibri" w:hAnsi="Arial" w:cs="Arial"/>
                <w:iCs/>
                <w:lang w:eastAsia="lt-LT"/>
              </w:rPr>
              <w:t xml:space="preserve"> </w:t>
            </w:r>
          </w:p>
          <w:p w14:paraId="35F33C99" w14:textId="77777777" w:rsidR="005D0FF7" w:rsidRPr="00100E50" w:rsidRDefault="005D0FF7" w:rsidP="00F50679">
            <w:pPr>
              <w:pStyle w:val="Betarp"/>
              <w:spacing w:line="276" w:lineRule="auto"/>
              <w:rPr>
                <w:rFonts w:ascii="Arial" w:hAnsi="Arial" w:cs="Arial"/>
                <w:iCs/>
                <w:szCs w:val="24"/>
                <w:lang w:val="en-GB" w:eastAsia="lt-LT"/>
              </w:rPr>
            </w:pPr>
          </w:p>
          <w:p w14:paraId="4F6894C5" w14:textId="05814B3B" w:rsidR="005D0FF7" w:rsidRPr="005D0FF7" w:rsidRDefault="005D0FF7" w:rsidP="00F50679">
            <w:pPr>
              <w:tabs>
                <w:tab w:val="left" w:pos="0"/>
              </w:tabs>
              <w:spacing w:line="276" w:lineRule="auto"/>
              <w:rPr>
                <w:rFonts w:asciiTheme="minorHAnsi" w:hAnsiTheme="minorHAnsi" w:cstheme="minorHAnsi"/>
                <w:iCs/>
                <w:lang w:val="en-GB" w:eastAsia="lt-LT"/>
              </w:rPr>
            </w:pPr>
            <w:r w:rsidRPr="003F1A39">
              <w:rPr>
                <w:rFonts w:ascii="Arial" w:eastAsia="Calibri" w:hAnsi="Arial" w:cs="Arial"/>
                <w:b/>
                <w:bCs/>
                <w:iCs/>
                <w:color w:val="5B0009"/>
                <w:lang w:val="en-GB" w:eastAsia="lt-LT"/>
              </w:rPr>
              <w:t>SKVC coordinator</w:t>
            </w:r>
            <w:r w:rsidRPr="00991566">
              <w:rPr>
                <w:rFonts w:ascii="Arial" w:eastAsia="Calibri" w:hAnsi="Arial" w:cs="Arial"/>
                <w:b/>
                <w:bCs/>
                <w:iCs/>
                <w:lang w:val="en-GB" w:eastAsia="lt-LT"/>
              </w:rPr>
              <w:t>:</w:t>
            </w:r>
            <w:r w:rsidRPr="00991566">
              <w:rPr>
                <w:rFonts w:ascii="Arial" w:eastAsia="Calibri" w:hAnsi="Arial" w:cs="Arial"/>
                <w:iCs/>
                <w:lang w:val="en-GB" w:eastAsia="lt-LT"/>
              </w:rPr>
              <w:t xml:space="preserve"> </w:t>
            </w:r>
            <w:r w:rsidR="00991566" w:rsidRPr="00991566">
              <w:rPr>
                <w:rFonts w:ascii="Arial" w:eastAsia="Calibri" w:hAnsi="Arial" w:cs="Arial"/>
                <w:iCs/>
                <w:lang w:val="en-GB" w:eastAsia="lt-LT"/>
              </w:rPr>
              <w:t>Gabrielė Čėplaitė</w:t>
            </w:r>
          </w:p>
        </w:tc>
      </w:tr>
    </w:tbl>
    <w:p w14:paraId="3E4E7AB4" w14:textId="77777777" w:rsidR="005D0FF7" w:rsidRPr="005D0FF7" w:rsidRDefault="005D0FF7" w:rsidP="005D0FF7">
      <w:pPr>
        <w:pStyle w:val="Betarp"/>
        <w:rPr>
          <w:rFonts w:asciiTheme="minorHAnsi" w:hAnsiTheme="minorHAnsi" w:cstheme="minorHAnsi"/>
          <w:iCs/>
          <w:lang w:val="en-GB" w:eastAsia="lt-LT"/>
        </w:rPr>
      </w:pPr>
    </w:p>
    <w:p w14:paraId="63C6206F" w14:textId="77777777" w:rsidR="005D0FF7" w:rsidRPr="005D0FF7" w:rsidRDefault="005D0FF7" w:rsidP="005D0FF7">
      <w:pPr>
        <w:pStyle w:val="Betarp"/>
        <w:rPr>
          <w:rFonts w:asciiTheme="minorHAnsi" w:hAnsiTheme="minorHAnsi" w:cstheme="minorHAnsi"/>
          <w:iCs/>
          <w:lang w:val="en-GB" w:eastAsia="lt-LT"/>
        </w:rPr>
      </w:pPr>
    </w:p>
    <w:p w14:paraId="36AF00C7" w14:textId="77777777" w:rsidR="005D0FF7" w:rsidRPr="005D0FF7" w:rsidRDefault="005D0FF7" w:rsidP="005D0FF7">
      <w:pPr>
        <w:pStyle w:val="Betarp"/>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Betarp"/>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Betarp"/>
        <w:rPr>
          <w:rFonts w:asciiTheme="minorHAnsi" w:hAnsiTheme="minorHAnsi" w:cstheme="minorHAnsi"/>
          <w:iCs/>
          <w:color w:val="136C73"/>
          <w:szCs w:val="24"/>
          <w:lang w:val="en-GB" w:eastAsia="lt-LT"/>
        </w:rPr>
      </w:pPr>
    </w:p>
    <w:p w14:paraId="7B48F4FB" w14:textId="7F66F48F"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F86020">
        <w:rPr>
          <w:rFonts w:ascii="Arial" w:hAnsi="Arial" w:cs="Arial"/>
          <w:iCs/>
          <w:color w:val="5B0009"/>
          <w:szCs w:val="24"/>
          <w:lang w:val="en-GB" w:eastAsia="lt-LT"/>
        </w:rPr>
        <w:t>2025</w:t>
      </w:r>
    </w:p>
    <w:p w14:paraId="38EB3732" w14:textId="77777777"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42FA8D8" w14:textId="77777777" w:rsidR="005D0FF7" w:rsidRDefault="005D0FF7" w:rsidP="005D0FF7">
      <w:pPr>
        <w:pStyle w:val="Betarp"/>
        <w:jc w:val="center"/>
        <w:rPr>
          <w:rFonts w:asciiTheme="minorHAnsi" w:hAnsiTheme="minorHAnsi" w:cstheme="minorHAnsi"/>
          <w:iCs/>
          <w:color w:val="5B0009"/>
          <w:szCs w:val="24"/>
          <w:lang w:val="en-GB" w:eastAsia="lt-LT"/>
        </w:rPr>
      </w:pPr>
    </w:p>
    <w:p w14:paraId="43A80A40" w14:textId="77777777" w:rsidR="00535C59" w:rsidRDefault="00535C59" w:rsidP="005D0FF7">
      <w:pPr>
        <w:pStyle w:val="Betarp"/>
        <w:jc w:val="center"/>
        <w:rPr>
          <w:rFonts w:asciiTheme="minorHAnsi" w:hAnsiTheme="minorHAnsi" w:cstheme="minorHAnsi"/>
          <w:iCs/>
          <w:color w:val="5B0009"/>
          <w:szCs w:val="24"/>
          <w:lang w:val="en-GB" w:eastAsia="lt-LT"/>
        </w:rPr>
      </w:pPr>
    </w:p>
    <w:p w14:paraId="6C23E174" w14:textId="77777777" w:rsidR="00535C59" w:rsidRDefault="00535C59" w:rsidP="005D0FF7">
      <w:pPr>
        <w:pStyle w:val="Betarp"/>
        <w:jc w:val="center"/>
        <w:rPr>
          <w:rFonts w:asciiTheme="minorHAnsi" w:hAnsiTheme="minorHAnsi" w:cstheme="minorHAnsi"/>
          <w:iCs/>
          <w:color w:val="5B0009"/>
          <w:szCs w:val="24"/>
          <w:lang w:val="en-GB" w:eastAsia="lt-LT"/>
        </w:rPr>
      </w:pPr>
    </w:p>
    <w:p w14:paraId="3C31C221" w14:textId="77777777" w:rsidR="00535C59" w:rsidRPr="003F1A39" w:rsidRDefault="00535C59" w:rsidP="005D0FF7">
      <w:pPr>
        <w:pStyle w:val="Betarp"/>
        <w:jc w:val="center"/>
        <w:rPr>
          <w:rFonts w:asciiTheme="minorHAnsi" w:hAnsiTheme="minorHAnsi" w:cstheme="minorHAnsi"/>
          <w:iCs/>
          <w:color w:val="5B0009"/>
          <w:szCs w:val="24"/>
          <w:lang w:val="en-GB" w:eastAsia="lt-LT"/>
        </w:rPr>
      </w:pPr>
    </w:p>
    <w:p w14:paraId="636D6B8A"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Betarp"/>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FIELD</w:t>
      </w:r>
    </w:p>
    <w:p w14:paraId="7AF2B34D" w14:textId="77777777" w:rsidR="005D0FF7" w:rsidRPr="00E035D8" w:rsidRDefault="005D0FF7" w:rsidP="005D0FF7">
      <w:pPr>
        <w:rPr>
          <w:rFonts w:ascii="Arial" w:eastAsiaTheme="majorEastAsia" w:hAnsi="Arial" w:cs="Arial"/>
          <w:iCs/>
          <w:sz w:val="22"/>
          <w:szCs w:val="22"/>
          <w:lang w:val="en-GB"/>
        </w:rPr>
      </w:pPr>
    </w:p>
    <w:p w14:paraId="4BD57C6B" w14:textId="77777777"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First cycle/LTQF 6</w:t>
      </w:r>
    </w:p>
    <w:tbl>
      <w:tblPr>
        <w:tblStyle w:val="Lentelstinklelis"/>
        <w:tblW w:w="5000" w:type="pct"/>
        <w:tblLayout w:type="fixed"/>
        <w:tblLook w:val="04A0" w:firstRow="1" w:lastRow="0" w:firstColumn="1" w:lastColumn="0" w:noHBand="0" w:noVBand="1"/>
      </w:tblPr>
      <w:tblGrid>
        <w:gridCol w:w="3293"/>
        <w:gridCol w:w="3239"/>
        <w:gridCol w:w="3237"/>
      </w:tblGrid>
      <w:tr w:rsidR="005D0FF7" w:rsidRPr="00F66E6A" w14:paraId="45C886B4" w14:textId="77777777" w:rsidTr="00E035D8">
        <w:trPr>
          <w:trHeight w:val="510"/>
        </w:trPr>
        <w:tc>
          <w:tcPr>
            <w:tcW w:w="1685" w:type="pct"/>
            <w:shd w:val="clear" w:color="auto" w:fill="5B0009"/>
            <w:vAlign w:val="center"/>
          </w:tcPr>
          <w:p w14:paraId="581300FE"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Title of the study programme</w:t>
            </w:r>
          </w:p>
        </w:tc>
        <w:tc>
          <w:tcPr>
            <w:tcW w:w="1658" w:type="pct"/>
            <w:shd w:val="clear" w:color="136C73" w:fill="FFFFFF" w:themeFill="background1"/>
            <w:vAlign w:val="center"/>
          </w:tcPr>
          <w:p w14:paraId="6C19EE3B" w14:textId="04891207" w:rsidR="005D0FF7" w:rsidRPr="007F5131" w:rsidRDefault="00C44AAB" w:rsidP="00F50679">
            <w:pPr>
              <w:rPr>
                <w:rFonts w:ascii="Arial" w:eastAsiaTheme="majorEastAsia" w:hAnsi="Arial" w:cs="Arial"/>
                <w:b/>
                <w:iCs/>
                <w:sz w:val="22"/>
                <w:szCs w:val="22"/>
                <w:lang w:val="en-GB"/>
              </w:rPr>
            </w:pPr>
            <w:r w:rsidRPr="007F5131">
              <w:rPr>
                <w:rFonts w:ascii="Arial" w:eastAsiaTheme="majorEastAsia" w:hAnsi="Arial" w:cs="Arial"/>
                <w:b/>
                <w:iCs/>
                <w:sz w:val="22"/>
                <w:szCs w:val="22"/>
                <w:lang w:val="en-GB"/>
              </w:rPr>
              <w:t>Motor Transport Electronics</w:t>
            </w:r>
          </w:p>
        </w:tc>
        <w:tc>
          <w:tcPr>
            <w:tcW w:w="1658" w:type="pct"/>
            <w:shd w:val="clear" w:color="136C73" w:fill="FFFFFF" w:themeFill="background1"/>
            <w:vAlign w:val="center"/>
          </w:tcPr>
          <w:p w14:paraId="39D54518" w14:textId="357FD39F" w:rsidR="005D0FF7" w:rsidRPr="007F5131" w:rsidRDefault="00942950" w:rsidP="00F50679">
            <w:pPr>
              <w:rPr>
                <w:rFonts w:ascii="Arial" w:eastAsiaTheme="majorEastAsia" w:hAnsi="Arial" w:cs="Arial"/>
                <w:b/>
                <w:iCs/>
                <w:sz w:val="22"/>
                <w:szCs w:val="22"/>
                <w:lang w:val="en-GB"/>
              </w:rPr>
            </w:pPr>
            <w:r w:rsidRPr="007F5131">
              <w:rPr>
                <w:rFonts w:ascii="Arial" w:eastAsiaTheme="majorEastAsia" w:hAnsi="Arial" w:cs="Arial"/>
                <w:b/>
                <w:iCs/>
                <w:sz w:val="22"/>
                <w:szCs w:val="22"/>
                <w:lang w:val="en-GB"/>
              </w:rPr>
              <w:t>Electronic Engineering</w:t>
            </w:r>
          </w:p>
        </w:tc>
      </w:tr>
      <w:tr w:rsidR="005D0FF7" w:rsidRPr="00F66E6A" w14:paraId="7DB994F0" w14:textId="77777777" w:rsidTr="00E035D8">
        <w:trPr>
          <w:trHeight w:val="510"/>
        </w:trPr>
        <w:tc>
          <w:tcPr>
            <w:tcW w:w="1685" w:type="pct"/>
            <w:shd w:val="clear" w:color="auto" w:fill="5B0009"/>
            <w:vAlign w:val="center"/>
          </w:tcPr>
          <w:p w14:paraId="38E49131"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State code</w:t>
            </w:r>
          </w:p>
        </w:tc>
        <w:tc>
          <w:tcPr>
            <w:tcW w:w="1658" w:type="pct"/>
            <w:vAlign w:val="center"/>
          </w:tcPr>
          <w:p w14:paraId="33A2CA8F" w14:textId="340074AB" w:rsidR="005D0FF7" w:rsidRPr="007F5131" w:rsidRDefault="0051601C" w:rsidP="00F50679">
            <w:pPr>
              <w:rPr>
                <w:rStyle w:val="fontstyle01"/>
                <w:rFonts w:ascii="Arial" w:eastAsiaTheme="majorEastAsia" w:hAnsi="Arial" w:cs="Arial"/>
                <w:bCs/>
                <w:iCs/>
                <w:sz w:val="22"/>
                <w:szCs w:val="22"/>
              </w:rPr>
            </w:pPr>
            <w:r w:rsidRPr="007F5131">
              <w:rPr>
                <w:rStyle w:val="fontstyle01"/>
                <w:rFonts w:ascii="Arial" w:eastAsiaTheme="majorEastAsia" w:hAnsi="Arial" w:cs="Arial"/>
                <w:bCs/>
                <w:iCs/>
                <w:sz w:val="22"/>
                <w:szCs w:val="22"/>
              </w:rPr>
              <w:t>6533EX001</w:t>
            </w:r>
          </w:p>
        </w:tc>
        <w:tc>
          <w:tcPr>
            <w:tcW w:w="1658" w:type="pct"/>
            <w:vAlign w:val="center"/>
          </w:tcPr>
          <w:p w14:paraId="0741ADEA" w14:textId="784A4912" w:rsidR="005D0FF7" w:rsidRPr="007F5131" w:rsidRDefault="00FB2921" w:rsidP="00F50679">
            <w:pPr>
              <w:rPr>
                <w:rFonts w:ascii="Arial" w:eastAsiaTheme="majorEastAsia" w:hAnsi="Arial" w:cs="Arial"/>
                <w:bCs/>
                <w:iCs/>
                <w:sz w:val="22"/>
                <w:szCs w:val="22"/>
              </w:rPr>
            </w:pPr>
            <w:r w:rsidRPr="007F5131">
              <w:rPr>
                <w:rFonts w:ascii="Arial" w:eastAsiaTheme="majorEastAsia" w:hAnsi="Arial" w:cs="Arial"/>
                <w:bCs/>
                <w:iCs/>
                <w:sz w:val="22"/>
                <w:szCs w:val="22"/>
              </w:rPr>
              <w:t>6531EX004</w:t>
            </w:r>
          </w:p>
        </w:tc>
      </w:tr>
      <w:tr w:rsidR="005D0FF7" w:rsidRPr="00F66E6A" w14:paraId="0D1ADCDF" w14:textId="77777777" w:rsidTr="00E035D8">
        <w:trPr>
          <w:trHeight w:val="510"/>
        </w:trPr>
        <w:tc>
          <w:tcPr>
            <w:tcW w:w="1685" w:type="pct"/>
            <w:shd w:val="clear" w:color="auto" w:fill="5B0009"/>
            <w:vAlign w:val="center"/>
          </w:tcPr>
          <w:p w14:paraId="5393BE76"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Type of study (college/university)</w:t>
            </w:r>
          </w:p>
        </w:tc>
        <w:tc>
          <w:tcPr>
            <w:tcW w:w="1658" w:type="pct"/>
            <w:vAlign w:val="center"/>
          </w:tcPr>
          <w:p w14:paraId="65FE97B2" w14:textId="740B012D" w:rsidR="005D0FF7" w:rsidRPr="007F5131" w:rsidRDefault="00227D10"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College</w:t>
            </w:r>
          </w:p>
        </w:tc>
        <w:tc>
          <w:tcPr>
            <w:tcW w:w="1658" w:type="pct"/>
            <w:vAlign w:val="center"/>
          </w:tcPr>
          <w:p w14:paraId="730E77E7" w14:textId="3301F837" w:rsidR="005D0FF7" w:rsidRPr="007F5131" w:rsidRDefault="00227D10"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College</w:t>
            </w:r>
          </w:p>
        </w:tc>
      </w:tr>
      <w:tr w:rsidR="005D0FF7" w:rsidRPr="00F66E6A" w14:paraId="0AB16AAA" w14:textId="77777777" w:rsidTr="00E035D8">
        <w:trPr>
          <w:trHeight w:val="510"/>
        </w:trPr>
        <w:tc>
          <w:tcPr>
            <w:tcW w:w="1685" w:type="pct"/>
            <w:shd w:val="clear" w:color="auto" w:fill="5B0009"/>
            <w:vAlign w:val="center"/>
          </w:tcPr>
          <w:p w14:paraId="5A98058A"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Mode of study (full time/part time) and nominal duration (in years)</w:t>
            </w:r>
          </w:p>
        </w:tc>
        <w:tc>
          <w:tcPr>
            <w:tcW w:w="1658" w:type="pct"/>
            <w:vAlign w:val="center"/>
          </w:tcPr>
          <w:p w14:paraId="1519779F" w14:textId="3A29AC9A" w:rsidR="005D0FF7" w:rsidRPr="007F5131" w:rsidRDefault="00EC5188"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Full-time, 3 years; Part-time, 4 years</w:t>
            </w:r>
            <w:r w:rsidRPr="007F5131">
              <w:rPr>
                <w:rFonts w:ascii="Arial" w:eastAsiaTheme="majorEastAsia" w:hAnsi="Arial" w:cs="Arial"/>
                <w:bCs/>
                <w:iCs/>
                <w:sz w:val="22"/>
                <w:szCs w:val="22"/>
                <w:lang w:val="en-GB"/>
              </w:rPr>
              <w:t xml:space="preserve"> </w:t>
            </w:r>
          </w:p>
        </w:tc>
        <w:tc>
          <w:tcPr>
            <w:tcW w:w="1658" w:type="pct"/>
            <w:vAlign w:val="center"/>
          </w:tcPr>
          <w:p w14:paraId="0D0EC53D" w14:textId="1B8D0FA5" w:rsidR="005D0FF7" w:rsidRPr="007F5131" w:rsidRDefault="005232D8"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Full-time, 3 years; Part-time, 4 years</w:t>
            </w:r>
            <w:r w:rsidRPr="007F5131">
              <w:rPr>
                <w:rFonts w:ascii="Arial" w:eastAsiaTheme="majorEastAsia" w:hAnsi="Arial" w:cs="Arial"/>
                <w:bCs/>
                <w:iCs/>
                <w:sz w:val="22"/>
                <w:szCs w:val="22"/>
                <w:lang w:val="en-GB"/>
              </w:rPr>
              <w:t xml:space="preserve"> </w:t>
            </w:r>
          </w:p>
        </w:tc>
      </w:tr>
      <w:tr w:rsidR="005D0FF7" w:rsidRPr="00F66E6A" w14:paraId="1D1B07BD" w14:textId="77777777" w:rsidTr="00E035D8">
        <w:trPr>
          <w:trHeight w:val="510"/>
        </w:trPr>
        <w:tc>
          <w:tcPr>
            <w:tcW w:w="1685" w:type="pct"/>
            <w:shd w:val="clear" w:color="auto" w:fill="5B0009"/>
            <w:vAlign w:val="center"/>
          </w:tcPr>
          <w:p w14:paraId="5355A365"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Workload in ECTS</w:t>
            </w:r>
          </w:p>
        </w:tc>
        <w:tc>
          <w:tcPr>
            <w:tcW w:w="1658" w:type="pct"/>
            <w:vAlign w:val="center"/>
          </w:tcPr>
          <w:p w14:paraId="176A36E8" w14:textId="587E8D45" w:rsidR="005D0FF7" w:rsidRPr="007F5131" w:rsidRDefault="004D78AF"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180</w:t>
            </w:r>
          </w:p>
        </w:tc>
        <w:tc>
          <w:tcPr>
            <w:tcW w:w="1658" w:type="pct"/>
            <w:vAlign w:val="center"/>
          </w:tcPr>
          <w:p w14:paraId="60C91442" w14:textId="2DC8B17B" w:rsidR="005D0FF7" w:rsidRPr="007F5131" w:rsidRDefault="004D78AF"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180</w:t>
            </w:r>
          </w:p>
        </w:tc>
      </w:tr>
      <w:tr w:rsidR="005D0FF7" w:rsidRPr="00F66E6A" w14:paraId="075E577B" w14:textId="77777777" w:rsidTr="00E035D8">
        <w:trPr>
          <w:trHeight w:val="510"/>
        </w:trPr>
        <w:tc>
          <w:tcPr>
            <w:tcW w:w="1685" w:type="pct"/>
            <w:shd w:val="clear" w:color="auto" w:fill="5B0009"/>
            <w:vAlign w:val="center"/>
          </w:tcPr>
          <w:p w14:paraId="31049662"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Award (degree and/or professional qualification)</w:t>
            </w:r>
          </w:p>
        </w:tc>
        <w:tc>
          <w:tcPr>
            <w:tcW w:w="1658" w:type="pct"/>
            <w:vAlign w:val="center"/>
          </w:tcPr>
          <w:p w14:paraId="1809F456" w14:textId="1D0634D5" w:rsidR="005D0FF7" w:rsidRPr="007F5131" w:rsidRDefault="001A70AB"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 xml:space="preserve">Professional </w:t>
            </w:r>
            <w:proofErr w:type="gramStart"/>
            <w:r w:rsidRPr="007F5131">
              <w:rPr>
                <w:rFonts w:ascii="Arial" w:eastAsiaTheme="majorEastAsia" w:hAnsi="Arial" w:cs="Arial"/>
                <w:bCs/>
                <w:iCs/>
                <w:sz w:val="22"/>
                <w:szCs w:val="22"/>
                <w:lang w:val="en-GB"/>
              </w:rPr>
              <w:t>Bachelor in Engineering Sciences</w:t>
            </w:r>
            <w:proofErr w:type="gramEnd"/>
          </w:p>
        </w:tc>
        <w:tc>
          <w:tcPr>
            <w:tcW w:w="1658" w:type="pct"/>
            <w:vAlign w:val="center"/>
          </w:tcPr>
          <w:p w14:paraId="50EF4CB3" w14:textId="2805B405" w:rsidR="005D0FF7" w:rsidRPr="007F5131" w:rsidRDefault="001A70AB"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 xml:space="preserve">Professional </w:t>
            </w:r>
            <w:proofErr w:type="gramStart"/>
            <w:r w:rsidRPr="007F5131">
              <w:rPr>
                <w:rFonts w:ascii="Arial" w:eastAsiaTheme="majorEastAsia" w:hAnsi="Arial" w:cs="Arial"/>
                <w:bCs/>
                <w:iCs/>
                <w:sz w:val="22"/>
                <w:szCs w:val="22"/>
                <w:lang w:val="en-GB"/>
              </w:rPr>
              <w:t>Bachelor in Engineering Sciences</w:t>
            </w:r>
            <w:proofErr w:type="gramEnd"/>
          </w:p>
        </w:tc>
      </w:tr>
      <w:tr w:rsidR="005D0FF7" w:rsidRPr="00F66E6A" w14:paraId="7AE32AF7" w14:textId="77777777" w:rsidTr="00E035D8">
        <w:trPr>
          <w:trHeight w:val="510"/>
        </w:trPr>
        <w:tc>
          <w:tcPr>
            <w:tcW w:w="1685" w:type="pct"/>
            <w:shd w:val="clear" w:color="auto" w:fill="5B0009"/>
            <w:vAlign w:val="center"/>
          </w:tcPr>
          <w:p w14:paraId="494EC51A"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Language of instruction</w:t>
            </w:r>
          </w:p>
        </w:tc>
        <w:tc>
          <w:tcPr>
            <w:tcW w:w="1658" w:type="pct"/>
            <w:vAlign w:val="center"/>
          </w:tcPr>
          <w:p w14:paraId="6DEC51DB" w14:textId="0E16189D" w:rsidR="005D0FF7" w:rsidRPr="007F5131" w:rsidRDefault="00A87B96"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Lithuanian</w:t>
            </w:r>
          </w:p>
        </w:tc>
        <w:tc>
          <w:tcPr>
            <w:tcW w:w="1658" w:type="pct"/>
            <w:vAlign w:val="center"/>
          </w:tcPr>
          <w:p w14:paraId="1E0D2F7A" w14:textId="0FEC4353" w:rsidR="005D0FF7" w:rsidRPr="007F5131" w:rsidRDefault="00A87B96"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Lithuanian</w:t>
            </w:r>
          </w:p>
        </w:tc>
      </w:tr>
      <w:tr w:rsidR="005D0FF7" w:rsidRPr="00F66E6A" w14:paraId="46F37DB7" w14:textId="77777777" w:rsidTr="00E035D8">
        <w:trPr>
          <w:trHeight w:val="510"/>
        </w:trPr>
        <w:tc>
          <w:tcPr>
            <w:tcW w:w="1685" w:type="pct"/>
            <w:shd w:val="clear" w:color="auto" w:fill="5B0009"/>
            <w:vAlign w:val="center"/>
          </w:tcPr>
          <w:p w14:paraId="77F44927"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Admission requirements</w:t>
            </w:r>
          </w:p>
        </w:tc>
        <w:tc>
          <w:tcPr>
            <w:tcW w:w="1658" w:type="pct"/>
            <w:vAlign w:val="center"/>
          </w:tcPr>
          <w:p w14:paraId="71A74E15" w14:textId="4C7C9413" w:rsidR="005D0FF7" w:rsidRPr="007F5131" w:rsidRDefault="00A87B96"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Secondary Education</w:t>
            </w:r>
          </w:p>
        </w:tc>
        <w:tc>
          <w:tcPr>
            <w:tcW w:w="1658" w:type="pct"/>
            <w:vAlign w:val="center"/>
          </w:tcPr>
          <w:p w14:paraId="3A6B71A4" w14:textId="1CF4993B" w:rsidR="005D0FF7" w:rsidRPr="007F5131" w:rsidRDefault="00A87B96"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Secondary Education</w:t>
            </w:r>
          </w:p>
        </w:tc>
      </w:tr>
      <w:tr w:rsidR="005D0FF7" w:rsidRPr="00F66E6A" w14:paraId="31E1514A" w14:textId="77777777" w:rsidTr="00E035D8">
        <w:trPr>
          <w:trHeight w:val="510"/>
        </w:trPr>
        <w:tc>
          <w:tcPr>
            <w:tcW w:w="1685" w:type="pct"/>
            <w:shd w:val="clear" w:color="auto" w:fill="5B0009"/>
            <w:vAlign w:val="center"/>
          </w:tcPr>
          <w:p w14:paraId="062AA6DB"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First registration date</w:t>
            </w:r>
          </w:p>
        </w:tc>
        <w:tc>
          <w:tcPr>
            <w:tcW w:w="1658" w:type="pct"/>
            <w:vAlign w:val="center"/>
          </w:tcPr>
          <w:p w14:paraId="2D4FDD14" w14:textId="2C68C82E" w:rsidR="005D0FF7" w:rsidRPr="007F5131" w:rsidRDefault="000E027C" w:rsidP="00F50679">
            <w:pPr>
              <w:rPr>
                <w:rStyle w:val="fontstyle01"/>
                <w:rFonts w:ascii="Arial" w:eastAsiaTheme="majorEastAsia" w:hAnsi="Arial" w:cs="Arial"/>
                <w:bCs/>
                <w:iCs/>
                <w:sz w:val="22"/>
                <w:szCs w:val="22"/>
                <w:lang w:val="en-GB"/>
              </w:rPr>
            </w:pPr>
            <w:r w:rsidRPr="007F5131">
              <w:rPr>
                <w:rStyle w:val="fontstyle01"/>
                <w:rFonts w:ascii="Arial" w:eastAsiaTheme="majorEastAsia" w:hAnsi="Arial" w:cs="Arial"/>
                <w:bCs/>
                <w:iCs/>
                <w:sz w:val="22"/>
                <w:szCs w:val="22"/>
                <w:lang w:val="en-GB"/>
              </w:rPr>
              <w:t>29 05 2003</w:t>
            </w:r>
          </w:p>
        </w:tc>
        <w:tc>
          <w:tcPr>
            <w:tcW w:w="1658" w:type="pct"/>
            <w:vAlign w:val="center"/>
          </w:tcPr>
          <w:p w14:paraId="6BE1009C" w14:textId="05BFFF68" w:rsidR="005D0FF7" w:rsidRPr="007F5131" w:rsidRDefault="007F5131"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30 08 2002</w:t>
            </w:r>
          </w:p>
        </w:tc>
      </w:tr>
      <w:tr w:rsidR="005D0FF7" w:rsidRPr="00F66E6A" w14:paraId="33EBD91A" w14:textId="77777777" w:rsidTr="00E035D8">
        <w:trPr>
          <w:trHeight w:val="510"/>
        </w:trPr>
        <w:tc>
          <w:tcPr>
            <w:tcW w:w="1685" w:type="pct"/>
            <w:shd w:val="clear" w:color="auto" w:fill="5B0009"/>
            <w:vAlign w:val="center"/>
          </w:tcPr>
          <w:p w14:paraId="2BF85E06"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658" w:type="pct"/>
            <w:vAlign w:val="center"/>
          </w:tcPr>
          <w:p w14:paraId="723BD35C" w14:textId="31B5E3B7" w:rsidR="005D0FF7" w:rsidRPr="007F5131" w:rsidRDefault="007F5131" w:rsidP="00F50679">
            <w:pPr>
              <w:rPr>
                <w:rStyle w:val="fontstyle01"/>
                <w:rFonts w:ascii="Arial" w:eastAsiaTheme="majorEastAsia" w:hAnsi="Arial" w:cs="Arial"/>
                <w:bCs/>
                <w:iCs/>
                <w:sz w:val="22"/>
                <w:szCs w:val="22"/>
                <w:lang w:val="en-GB"/>
              </w:rPr>
            </w:pPr>
            <w:r w:rsidRPr="007F5131">
              <w:rPr>
                <w:rStyle w:val="fontstyle01"/>
                <w:rFonts w:ascii="Arial" w:eastAsiaTheme="majorEastAsia" w:hAnsi="Arial" w:cs="Arial"/>
                <w:bCs/>
                <w:iCs/>
                <w:sz w:val="22"/>
                <w:szCs w:val="22"/>
                <w:lang w:val="en-GB"/>
              </w:rPr>
              <w:t>-</w:t>
            </w:r>
          </w:p>
        </w:tc>
        <w:tc>
          <w:tcPr>
            <w:tcW w:w="1658" w:type="pct"/>
            <w:vAlign w:val="center"/>
          </w:tcPr>
          <w:p w14:paraId="7C285FB0" w14:textId="29EDC065" w:rsidR="005D0FF7" w:rsidRPr="007F5131" w:rsidRDefault="007F5131" w:rsidP="00F50679">
            <w:pPr>
              <w:rPr>
                <w:rFonts w:ascii="Arial" w:eastAsiaTheme="majorEastAsia" w:hAnsi="Arial" w:cs="Arial"/>
                <w:bCs/>
                <w:iCs/>
                <w:sz w:val="22"/>
                <w:szCs w:val="22"/>
                <w:lang w:val="en-GB"/>
              </w:rPr>
            </w:pPr>
            <w:r w:rsidRPr="007F5131">
              <w:rPr>
                <w:rFonts w:ascii="Arial" w:eastAsiaTheme="majorEastAsia" w:hAnsi="Arial" w:cs="Arial"/>
                <w:bCs/>
                <w:iCs/>
                <w:sz w:val="22"/>
                <w:szCs w:val="22"/>
                <w:lang w:val="en-GB"/>
              </w:rPr>
              <w:t>-</w:t>
            </w:r>
          </w:p>
        </w:tc>
      </w:tr>
    </w:tbl>
    <w:p w14:paraId="5DAC51E3" w14:textId="77777777" w:rsidR="00E035D8" w:rsidRDefault="00E035D8" w:rsidP="005D0FF7">
      <w:pPr>
        <w:rPr>
          <w:rFonts w:asciiTheme="minorHAnsi" w:hAnsiTheme="minorHAnsi" w:cstheme="minorHAnsi"/>
          <w:iCs/>
          <w:color w:val="136C73"/>
          <w:sz w:val="22"/>
          <w:szCs w:val="22"/>
          <w:lang w:val="en-GB" w:eastAsia="lt-LT"/>
        </w:rPr>
      </w:pPr>
    </w:p>
    <w:p w14:paraId="25927908" w14:textId="77777777" w:rsidR="00991566" w:rsidRDefault="00991566" w:rsidP="005D0FF7">
      <w:pPr>
        <w:rPr>
          <w:rFonts w:asciiTheme="minorHAnsi" w:hAnsiTheme="minorHAnsi" w:cstheme="minorHAnsi"/>
          <w:iCs/>
          <w:color w:val="136C73"/>
          <w:sz w:val="22"/>
          <w:szCs w:val="22"/>
          <w:lang w:val="en-GB" w:eastAsia="lt-LT"/>
        </w:rPr>
      </w:pPr>
    </w:p>
    <w:p w14:paraId="6A430907" w14:textId="77777777" w:rsidR="00991566" w:rsidRDefault="00991566" w:rsidP="005D0FF7">
      <w:pPr>
        <w:rPr>
          <w:rFonts w:asciiTheme="minorHAnsi" w:hAnsiTheme="minorHAnsi" w:cstheme="minorHAnsi"/>
          <w:iCs/>
          <w:color w:val="136C73"/>
          <w:sz w:val="22"/>
          <w:szCs w:val="22"/>
          <w:lang w:val="en-GB" w:eastAsia="lt-LT"/>
        </w:rPr>
      </w:pPr>
    </w:p>
    <w:p w14:paraId="28305F9D" w14:textId="77777777" w:rsidR="00991566" w:rsidRDefault="00991566" w:rsidP="005D0FF7">
      <w:pPr>
        <w:rPr>
          <w:rFonts w:asciiTheme="minorHAnsi" w:hAnsiTheme="minorHAnsi" w:cstheme="minorHAnsi"/>
          <w:iCs/>
          <w:color w:val="136C73"/>
          <w:sz w:val="22"/>
          <w:szCs w:val="22"/>
          <w:lang w:val="en-GB" w:eastAsia="lt-LT"/>
        </w:rPr>
      </w:pPr>
    </w:p>
    <w:p w14:paraId="7E9B49E5" w14:textId="77777777" w:rsidR="00991566" w:rsidRDefault="00991566" w:rsidP="005D0FF7">
      <w:pPr>
        <w:rPr>
          <w:rFonts w:asciiTheme="minorHAnsi" w:hAnsiTheme="minorHAnsi" w:cstheme="minorHAnsi"/>
          <w:iCs/>
          <w:color w:val="136C73"/>
          <w:sz w:val="22"/>
          <w:szCs w:val="22"/>
          <w:lang w:val="en-GB" w:eastAsia="lt-LT"/>
        </w:rPr>
      </w:pPr>
    </w:p>
    <w:p w14:paraId="039CC408" w14:textId="77777777" w:rsidR="00991566" w:rsidRDefault="00991566" w:rsidP="005D0FF7">
      <w:pPr>
        <w:rPr>
          <w:rFonts w:asciiTheme="minorHAnsi" w:hAnsiTheme="minorHAnsi" w:cstheme="minorHAnsi"/>
          <w:iCs/>
          <w:color w:val="136C73"/>
          <w:sz w:val="22"/>
          <w:szCs w:val="22"/>
          <w:lang w:val="en-GB" w:eastAsia="lt-LT"/>
        </w:rPr>
      </w:pPr>
    </w:p>
    <w:p w14:paraId="4CD121E3" w14:textId="77777777" w:rsidR="00991566" w:rsidRDefault="00991566" w:rsidP="005D0FF7">
      <w:pPr>
        <w:rPr>
          <w:rFonts w:asciiTheme="minorHAnsi" w:hAnsiTheme="minorHAnsi" w:cstheme="minorHAnsi"/>
          <w:iCs/>
          <w:color w:val="136C73"/>
          <w:sz w:val="22"/>
          <w:szCs w:val="22"/>
          <w:lang w:val="en-GB" w:eastAsia="lt-LT"/>
        </w:rPr>
      </w:pPr>
    </w:p>
    <w:p w14:paraId="455DE89A" w14:textId="77777777" w:rsidR="00991566" w:rsidRDefault="00991566" w:rsidP="005D0FF7">
      <w:pPr>
        <w:rPr>
          <w:rFonts w:asciiTheme="minorHAnsi" w:hAnsiTheme="minorHAnsi" w:cstheme="minorHAnsi"/>
          <w:iCs/>
          <w:color w:val="136C73"/>
          <w:sz w:val="22"/>
          <w:szCs w:val="22"/>
          <w:lang w:val="en-GB" w:eastAsia="lt-LT"/>
        </w:rPr>
      </w:pPr>
    </w:p>
    <w:p w14:paraId="2F71D14E" w14:textId="77777777" w:rsidR="00991566" w:rsidRDefault="00991566" w:rsidP="005D0FF7">
      <w:pPr>
        <w:rPr>
          <w:rFonts w:asciiTheme="minorHAnsi" w:hAnsiTheme="minorHAnsi" w:cstheme="minorHAnsi"/>
          <w:iCs/>
          <w:color w:val="136C73"/>
          <w:sz w:val="22"/>
          <w:szCs w:val="22"/>
          <w:lang w:val="en-GB" w:eastAsia="lt-LT"/>
        </w:rPr>
      </w:pPr>
    </w:p>
    <w:p w14:paraId="4C384122" w14:textId="77777777" w:rsidR="00991566" w:rsidRDefault="00991566" w:rsidP="005D0FF7">
      <w:pPr>
        <w:rPr>
          <w:rFonts w:asciiTheme="minorHAnsi" w:hAnsiTheme="minorHAnsi" w:cstheme="minorHAnsi"/>
          <w:iCs/>
          <w:color w:val="136C73"/>
          <w:sz w:val="22"/>
          <w:szCs w:val="22"/>
          <w:lang w:val="en-GB" w:eastAsia="lt-LT"/>
        </w:rPr>
      </w:pPr>
    </w:p>
    <w:p w14:paraId="7BBB24CD" w14:textId="77777777" w:rsidR="00991566" w:rsidRDefault="00991566" w:rsidP="005D0FF7">
      <w:pPr>
        <w:rPr>
          <w:rFonts w:asciiTheme="minorHAnsi" w:hAnsiTheme="minorHAnsi" w:cstheme="minorHAnsi"/>
          <w:iCs/>
          <w:color w:val="136C73"/>
          <w:sz w:val="22"/>
          <w:szCs w:val="22"/>
          <w:lang w:val="en-GB" w:eastAsia="lt-LT"/>
        </w:rPr>
      </w:pPr>
    </w:p>
    <w:p w14:paraId="24C1A4AA" w14:textId="77777777" w:rsidR="00991566" w:rsidRDefault="00991566" w:rsidP="005D0FF7">
      <w:pPr>
        <w:rPr>
          <w:rFonts w:asciiTheme="minorHAnsi" w:hAnsiTheme="minorHAnsi" w:cstheme="minorHAnsi"/>
          <w:iCs/>
          <w:color w:val="136C73"/>
          <w:sz w:val="22"/>
          <w:szCs w:val="22"/>
          <w:lang w:val="en-GB" w:eastAsia="lt-LT"/>
        </w:rPr>
      </w:pPr>
    </w:p>
    <w:p w14:paraId="558B553F" w14:textId="77777777" w:rsidR="00991566" w:rsidRDefault="00991566" w:rsidP="005D0FF7">
      <w:pPr>
        <w:rPr>
          <w:rFonts w:asciiTheme="minorHAnsi" w:hAnsiTheme="minorHAnsi" w:cstheme="minorHAnsi"/>
          <w:iCs/>
          <w:color w:val="136C73"/>
          <w:sz w:val="22"/>
          <w:szCs w:val="22"/>
          <w:lang w:val="en-GB" w:eastAsia="lt-LT"/>
        </w:rPr>
      </w:pPr>
    </w:p>
    <w:p w14:paraId="3513A85B" w14:textId="77777777" w:rsidR="00991566" w:rsidRDefault="00991566" w:rsidP="005D0FF7">
      <w:pPr>
        <w:rPr>
          <w:rFonts w:asciiTheme="minorHAnsi" w:hAnsiTheme="minorHAnsi" w:cstheme="minorHAnsi"/>
          <w:iCs/>
          <w:color w:val="136C73"/>
          <w:sz w:val="22"/>
          <w:szCs w:val="22"/>
          <w:lang w:val="en-GB" w:eastAsia="lt-LT"/>
        </w:rPr>
      </w:pPr>
    </w:p>
    <w:p w14:paraId="666E829A" w14:textId="77777777" w:rsidR="00991566" w:rsidRDefault="00991566" w:rsidP="005D0FF7">
      <w:pPr>
        <w:rPr>
          <w:rFonts w:asciiTheme="minorHAnsi" w:hAnsiTheme="minorHAnsi" w:cstheme="minorHAnsi"/>
          <w:iCs/>
          <w:color w:val="136C73"/>
          <w:sz w:val="22"/>
          <w:szCs w:val="22"/>
          <w:lang w:val="en-GB" w:eastAsia="lt-LT"/>
        </w:rPr>
      </w:pPr>
    </w:p>
    <w:p w14:paraId="4D54F97E" w14:textId="77777777" w:rsidR="00991566" w:rsidRDefault="00991566" w:rsidP="005D0FF7">
      <w:pPr>
        <w:rPr>
          <w:rFonts w:asciiTheme="minorHAnsi" w:hAnsiTheme="minorHAnsi" w:cstheme="minorHAnsi"/>
          <w:iCs/>
          <w:color w:val="136C73"/>
          <w:sz w:val="22"/>
          <w:szCs w:val="22"/>
          <w:lang w:val="en-GB" w:eastAsia="lt-LT"/>
        </w:rPr>
      </w:pPr>
    </w:p>
    <w:p w14:paraId="66E85DF9" w14:textId="77777777" w:rsidR="00991566" w:rsidRDefault="00991566" w:rsidP="005D0FF7">
      <w:pPr>
        <w:rPr>
          <w:rFonts w:asciiTheme="minorHAnsi" w:hAnsiTheme="minorHAnsi" w:cstheme="minorHAnsi"/>
          <w:iCs/>
          <w:color w:val="136C73"/>
          <w:sz w:val="22"/>
          <w:szCs w:val="22"/>
          <w:lang w:val="en-GB" w:eastAsia="lt-LT"/>
        </w:rPr>
      </w:pPr>
    </w:p>
    <w:p w14:paraId="2B11D77F" w14:textId="77777777" w:rsidR="00991566" w:rsidRDefault="00991566" w:rsidP="005D0FF7">
      <w:pPr>
        <w:rPr>
          <w:rFonts w:asciiTheme="minorHAnsi" w:hAnsiTheme="minorHAnsi" w:cstheme="minorHAnsi"/>
          <w:iCs/>
          <w:color w:val="136C73"/>
          <w:sz w:val="22"/>
          <w:szCs w:val="22"/>
          <w:lang w:val="en-GB" w:eastAsia="lt-LT"/>
        </w:rPr>
      </w:pPr>
    </w:p>
    <w:p w14:paraId="1700D376" w14:textId="77777777" w:rsidR="00991566" w:rsidRDefault="00991566" w:rsidP="005D0FF7">
      <w:pPr>
        <w:rPr>
          <w:rFonts w:asciiTheme="minorHAnsi" w:hAnsiTheme="minorHAnsi" w:cstheme="minorHAnsi"/>
          <w:iCs/>
          <w:color w:val="136C73"/>
          <w:sz w:val="22"/>
          <w:szCs w:val="22"/>
          <w:lang w:val="en-GB" w:eastAsia="lt-LT"/>
        </w:rPr>
      </w:pPr>
    </w:p>
    <w:p w14:paraId="10D9FE1C" w14:textId="77777777" w:rsidR="00991566" w:rsidRDefault="00991566" w:rsidP="005D0FF7">
      <w:pPr>
        <w:rPr>
          <w:rFonts w:asciiTheme="minorHAnsi" w:hAnsiTheme="minorHAnsi" w:cstheme="minorHAnsi"/>
          <w:iCs/>
          <w:color w:val="136C73"/>
          <w:sz w:val="22"/>
          <w:szCs w:val="22"/>
          <w:lang w:val="en-GB" w:eastAsia="lt-LT"/>
        </w:rPr>
      </w:pPr>
    </w:p>
    <w:p w14:paraId="1F5FD7B4" w14:textId="77777777" w:rsidR="00991566" w:rsidRDefault="00991566" w:rsidP="005D0FF7">
      <w:pPr>
        <w:rPr>
          <w:rFonts w:asciiTheme="minorHAnsi" w:hAnsiTheme="minorHAnsi" w:cstheme="minorHAnsi"/>
          <w:iCs/>
          <w:color w:val="136C73"/>
          <w:sz w:val="22"/>
          <w:szCs w:val="22"/>
          <w:lang w:val="en-GB" w:eastAsia="lt-LT"/>
        </w:rPr>
      </w:pPr>
    </w:p>
    <w:p w14:paraId="2C677B4D" w14:textId="77777777" w:rsidR="00991566" w:rsidRDefault="00991566" w:rsidP="005D0FF7">
      <w:pPr>
        <w:rPr>
          <w:rFonts w:asciiTheme="minorHAnsi" w:hAnsiTheme="minorHAnsi" w:cstheme="minorHAnsi"/>
          <w:iCs/>
          <w:color w:val="136C73"/>
          <w:sz w:val="22"/>
          <w:szCs w:val="22"/>
          <w:lang w:val="en-GB" w:eastAsia="lt-LT"/>
        </w:rPr>
      </w:pPr>
    </w:p>
    <w:p w14:paraId="165EAE8D" w14:textId="77777777" w:rsidR="00991566" w:rsidRDefault="00991566" w:rsidP="005D0FF7">
      <w:pPr>
        <w:rPr>
          <w:rFonts w:asciiTheme="minorHAnsi" w:hAnsiTheme="minorHAnsi" w:cstheme="minorHAnsi"/>
          <w:iCs/>
          <w:color w:val="136C73"/>
          <w:sz w:val="22"/>
          <w:szCs w:val="22"/>
          <w:lang w:val="en-GB" w:eastAsia="lt-LT"/>
        </w:rPr>
      </w:pPr>
    </w:p>
    <w:p w14:paraId="486ADC05" w14:textId="77777777" w:rsidR="00991566" w:rsidRDefault="00991566" w:rsidP="005D0FF7">
      <w:pPr>
        <w:rPr>
          <w:rFonts w:asciiTheme="minorHAnsi" w:hAnsiTheme="minorHAnsi" w:cstheme="minorHAnsi"/>
          <w:iCs/>
          <w:color w:val="136C73"/>
          <w:sz w:val="22"/>
          <w:szCs w:val="22"/>
          <w:lang w:val="en-GB" w:eastAsia="lt-LT"/>
        </w:rPr>
      </w:pPr>
    </w:p>
    <w:p w14:paraId="5B38AC02" w14:textId="77777777" w:rsidR="00991566" w:rsidRDefault="00991566" w:rsidP="005D0FF7">
      <w:pPr>
        <w:rPr>
          <w:rFonts w:asciiTheme="minorHAnsi" w:hAnsiTheme="minorHAnsi" w:cstheme="minorHAnsi"/>
          <w:iCs/>
          <w:color w:val="136C73"/>
          <w:sz w:val="22"/>
          <w:szCs w:val="22"/>
          <w:lang w:val="en-GB" w:eastAsia="lt-LT"/>
        </w:rPr>
      </w:pPr>
    </w:p>
    <w:p w14:paraId="2EFC8FD9" w14:textId="77777777" w:rsidR="00991566" w:rsidRDefault="00991566" w:rsidP="005D0FF7">
      <w:pPr>
        <w:rPr>
          <w:rFonts w:asciiTheme="minorHAnsi" w:hAnsiTheme="minorHAnsi" w:cstheme="minorHAnsi"/>
          <w:iCs/>
          <w:color w:val="136C73"/>
          <w:sz w:val="22"/>
          <w:szCs w:val="22"/>
          <w:lang w:val="en-GB" w:eastAsia="lt-LT"/>
        </w:rPr>
      </w:pPr>
    </w:p>
    <w:p w14:paraId="3D6A33B7" w14:textId="77777777" w:rsidR="00991566" w:rsidRDefault="00991566" w:rsidP="005D0FF7">
      <w:pPr>
        <w:rPr>
          <w:rFonts w:asciiTheme="minorHAnsi" w:hAnsiTheme="minorHAnsi" w:cstheme="minorHAnsi"/>
          <w:iCs/>
          <w:color w:val="136C73"/>
          <w:sz w:val="22"/>
          <w:szCs w:val="22"/>
          <w:lang w:val="en-GB" w:eastAsia="lt-LT"/>
        </w:rPr>
      </w:pPr>
    </w:p>
    <w:p w14:paraId="1E336AF7" w14:textId="77777777" w:rsidR="00991566" w:rsidRPr="00F66E6A" w:rsidRDefault="00991566" w:rsidP="005D0FF7">
      <w:pPr>
        <w:rPr>
          <w:rFonts w:asciiTheme="minorHAnsi" w:hAnsiTheme="minorHAnsi" w:cstheme="minorHAnsi"/>
          <w:iCs/>
          <w:color w:val="136C73"/>
          <w:sz w:val="22"/>
          <w:szCs w:val="22"/>
          <w:lang w:val="en-GB" w:eastAsia="lt-LT"/>
        </w:rPr>
      </w:pPr>
    </w:p>
    <w:p w14:paraId="530C053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3C3EC927" w14:textId="75308A94" w:rsidR="005D0FF7" w:rsidRPr="002D0027" w:rsidRDefault="005D0FF7" w:rsidP="005D0FF7">
      <w:pPr>
        <w:jc w:val="both"/>
        <w:rPr>
          <w:rFonts w:ascii="Arial" w:hAnsi="Arial" w:cs="Arial"/>
          <w:lang w:val="en-GB"/>
        </w:rPr>
      </w:pPr>
      <w:r w:rsidRPr="002D0027">
        <w:rPr>
          <w:rFonts w:ascii="Arial" w:hAnsi="Arial" w:cs="Arial"/>
          <w:lang w:val="en-GB"/>
        </w:rPr>
        <w:t xml:space="preserve">The </w:t>
      </w:r>
      <w:r w:rsidRPr="002D0027">
        <w:rPr>
          <w:rFonts w:ascii="Arial" w:hAnsi="Arial" w:cs="Arial"/>
          <w:b/>
          <w:bCs/>
          <w:color w:val="5B0009"/>
          <w:lang w:val="en-GB"/>
        </w:rPr>
        <w:t>first cycle</w:t>
      </w:r>
      <w:r w:rsidRPr="002D0027">
        <w:rPr>
          <w:rFonts w:ascii="Arial" w:hAnsi="Arial" w:cs="Arial"/>
          <w:color w:val="5B0009"/>
          <w:lang w:val="en-GB"/>
        </w:rPr>
        <w:t xml:space="preserve"> </w:t>
      </w:r>
      <w:r w:rsidRPr="002D0027">
        <w:rPr>
          <w:rFonts w:ascii="Arial" w:hAnsi="Arial" w:cs="Arial"/>
          <w:lang w:val="en-GB"/>
        </w:rPr>
        <w:t>of th</w:t>
      </w:r>
      <w:r w:rsidR="007F5131">
        <w:rPr>
          <w:rFonts w:ascii="Arial" w:hAnsi="Arial" w:cs="Arial"/>
          <w:lang w:val="en-GB"/>
        </w:rPr>
        <w:t>e Electronics Engineering</w:t>
      </w:r>
      <w:r w:rsidRPr="002D0027">
        <w:rPr>
          <w:rFonts w:ascii="Arial" w:hAnsi="Arial" w:cs="Arial"/>
          <w:lang w:val="en-GB"/>
        </w:rPr>
        <w:t xml:space="preserve"> field of study is given a </w:t>
      </w:r>
      <w:r w:rsidRPr="002D0027">
        <w:rPr>
          <w:rFonts w:ascii="Arial" w:hAnsi="Arial" w:cs="Arial"/>
          <w:b/>
          <w:bCs/>
          <w:color w:val="5B0009"/>
          <w:lang w:val="en-GB"/>
        </w:rPr>
        <w:t>positive</w:t>
      </w:r>
      <w:r w:rsidR="007F5131">
        <w:rPr>
          <w:rFonts w:ascii="Arial" w:hAnsi="Arial" w:cs="Arial"/>
          <w:lang w:val="en-GB"/>
        </w:rPr>
        <w:t xml:space="preserve"> </w:t>
      </w:r>
      <w:r w:rsidRPr="002D0027">
        <w:rPr>
          <w:rFonts w:ascii="Arial" w:hAnsi="Arial" w:cs="Arial"/>
          <w:lang w:val="en-GB"/>
        </w:rPr>
        <w:t xml:space="preserve">evaluation. </w:t>
      </w:r>
    </w:p>
    <w:p w14:paraId="4FB7AF10" w14:textId="77777777" w:rsidR="005D0FF7" w:rsidRPr="002D0027" w:rsidRDefault="005D0FF7" w:rsidP="005D0FF7">
      <w:pPr>
        <w:rPr>
          <w:rFonts w:ascii="Arial" w:hAnsi="Arial" w:cs="Arial"/>
          <w:lang w:val="en-GB" w:eastAsia="lt-LT"/>
        </w:rPr>
      </w:pPr>
    </w:p>
    <w:tbl>
      <w:tblPr>
        <w:tblStyle w:val="Lentelstinklelis"/>
        <w:tblW w:w="5000" w:type="pct"/>
        <w:tblLook w:val="04A0" w:firstRow="1" w:lastRow="0" w:firstColumn="1" w:lastColumn="0" w:noHBand="0" w:noVBand="1"/>
      </w:tblPr>
      <w:tblGrid>
        <w:gridCol w:w="683"/>
        <w:gridCol w:w="7225"/>
        <w:gridCol w:w="1861"/>
      </w:tblGrid>
      <w:tr w:rsidR="005D0FF7" w:rsidRPr="002D0027" w14:paraId="7299585D" w14:textId="77777777" w:rsidTr="00F50679">
        <w:tc>
          <w:tcPr>
            <w:tcW w:w="673" w:type="dxa"/>
            <w:vAlign w:val="center"/>
          </w:tcPr>
          <w:p w14:paraId="54C3E71B"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No.</w:t>
            </w:r>
          </w:p>
        </w:tc>
        <w:tc>
          <w:tcPr>
            <w:tcW w:w="7121" w:type="dxa"/>
            <w:vAlign w:val="center"/>
          </w:tcPr>
          <w:p w14:paraId="7A85DF08"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Area</w:t>
            </w:r>
          </w:p>
        </w:tc>
        <w:tc>
          <w:tcPr>
            <w:tcW w:w="1834" w:type="dxa"/>
            <w:vAlign w:val="center"/>
          </w:tcPr>
          <w:p w14:paraId="7CCA2925"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points</w:t>
            </w:r>
            <w:r w:rsidRPr="002D0027">
              <w:rPr>
                <w:rStyle w:val="Puslapioinaosnuoroda"/>
                <w:rFonts w:ascii="Arial" w:eastAsia="Calibri" w:hAnsi="Arial" w:cs="Arial"/>
                <w:iCs/>
                <w:color w:val="5B0009"/>
                <w:lang w:val="en-GB" w:eastAsia="lt-LT"/>
              </w:rPr>
              <w:footnoteReference w:customMarkFollows="1" w:id="1"/>
              <w:sym w:font="Symbol" w:char="F02A"/>
            </w:r>
          </w:p>
        </w:tc>
      </w:tr>
      <w:tr w:rsidR="005D0FF7" w:rsidRPr="002D0027" w14:paraId="5910AED0" w14:textId="77777777" w:rsidTr="00F50679">
        <w:trPr>
          <w:trHeight w:val="397"/>
        </w:trPr>
        <w:tc>
          <w:tcPr>
            <w:tcW w:w="673" w:type="dxa"/>
            <w:vAlign w:val="center"/>
          </w:tcPr>
          <w:p w14:paraId="7FDFE59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4B77AA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48E01EF6" w14:textId="1C1E08DA" w:rsidR="005D0FF7" w:rsidRPr="002D0027" w:rsidRDefault="0086420D"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54EAADAE" w14:textId="77777777" w:rsidTr="00F50679">
        <w:trPr>
          <w:trHeight w:val="397"/>
        </w:trPr>
        <w:tc>
          <w:tcPr>
            <w:tcW w:w="673" w:type="dxa"/>
            <w:vAlign w:val="center"/>
          </w:tcPr>
          <w:p w14:paraId="700F4D88"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161E50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240E554A" w14:textId="474651D6" w:rsidR="005D0FF7" w:rsidRPr="002D0027" w:rsidRDefault="0086420D"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65D64D3E" w14:textId="77777777" w:rsidTr="00F50679">
        <w:trPr>
          <w:trHeight w:val="397"/>
        </w:trPr>
        <w:tc>
          <w:tcPr>
            <w:tcW w:w="673" w:type="dxa"/>
            <w:vAlign w:val="center"/>
          </w:tcPr>
          <w:p w14:paraId="4A15D61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42C2D6B8"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47B42AAF" w14:textId="6FBE52E2" w:rsidR="005D0FF7" w:rsidRPr="002D0027" w:rsidRDefault="0086420D"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071FD05" w14:textId="77777777" w:rsidTr="00F50679">
        <w:trPr>
          <w:trHeight w:val="397"/>
        </w:trPr>
        <w:tc>
          <w:tcPr>
            <w:tcW w:w="673" w:type="dxa"/>
            <w:vAlign w:val="center"/>
          </w:tcPr>
          <w:p w14:paraId="695E434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6047C904"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CF79092" w14:textId="737EA7A0" w:rsidR="005D0FF7" w:rsidRPr="002D0027" w:rsidRDefault="0086420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7BED5045" w14:textId="77777777" w:rsidTr="00F50679">
        <w:trPr>
          <w:trHeight w:val="397"/>
        </w:trPr>
        <w:tc>
          <w:tcPr>
            <w:tcW w:w="673" w:type="dxa"/>
            <w:vAlign w:val="center"/>
          </w:tcPr>
          <w:p w14:paraId="3004635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3363AEC3"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12344FFD" w14:textId="5CF1AB52" w:rsidR="005D0FF7" w:rsidRPr="002D0027" w:rsidRDefault="0086420D"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69C3204D" w14:textId="77777777" w:rsidTr="00F50679">
        <w:trPr>
          <w:trHeight w:val="397"/>
        </w:trPr>
        <w:tc>
          <w:tcPr>
            <w:tcW w:w="673" w:type="dxa"/>
            <w:vAlign w:val="center"/>
          </w:tcPr>
          <w:p w14:paraId="5A2D67D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1AF522E2"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4947FD09" w14:textId="3E464EEB" w:rsidR="005D0FF7" w:rsidRPr="002D0027" w:rsidRDefault="0086420D"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1D9F8218" w14:textId="77777777" w:rsidTr="00F50679">
        <w:trPr>
          <w:trHeight w:val="397"/>
        </w:trPr>
        <w:tc>
          <w:tcPr>
            <w:tcW w:w="673" w:type="dxa"/>
            <w:vAlign w:val="center"/>
          </w:tcPr>
          <w:p w14:paraId="7DBB289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1174B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08B83395" w14:textId="2A4E56F4" w:rsidR="005D0FF7" w:rsidRPr="002D0027" w:rsidRDefault="0086420D"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38ACCAC4" w14:textId="77777777" w:rsidTr="00F50679">
        <w:trPr>
          <w:trHeight w:val="397"/>
        </w:trPr>
        <w:tc>
          <w:tcPr>
            <w:tcW w:w="7794" w:type="dxa"/>
            <w:gridSpan w:val="2"/>
            <w:vAlign w:val="center"/>
          </w:tcPr>
          <w:p w14:paraId="0B4E9795"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6119DFD5" w14:textId="0530B201" w:rsidR="005D0FF7" w:rsidRPr="002D0027" w:rsidRDefault="0086420D" w:rsidP="00F50679">
            <w:pPr>
              <w:jc w:val="center"/>
              <w:rPr>
                <w:rFonts w:ascii="Arial" w:eastAsia="Calibri" w:hAnsi="Arial" w:cs="Arial"/>
                <w:iCs/>
                <w:lang w:val="en-GB" w:eastAsia="lt-LT"/>
              </w:rPr>
            </w:pPr>
            <w:r>
              <w:rPr>
                <w:rFonts w:ascii="Arial" w:eastAsia="Calibri" w:hAnsi="Arial" w:cs="Arial"/>
                <w:iCs/>
                <w:lang w:val="en-GB" w:eastAsia="lt-LT"/>
              </w:rPr>
              <w:t>22</w:t>
            </w:r>
          </w:p>
        </w:tc>
      </w:tr>
    </w:tbl>
    <w:p w14:paraId="57EB999E" w14:textId="77777777" w:rsidR="005D0FF7" w:rsidRPr="002D0027" w:rsidRDefault="005D0FF7" w:rsidP="005D0FF7">
      <w:pPr>
        <w:rPr>
          <w:rFonts w:ascii="Arial" w:hAnsi="Arial" w:cs="Arial"/>
          <w:lang w:val="en-GB" w:eastAsia="lt-LT"/>
        </w:rPr>
      </w:pPr>
    </w:p>
    <w:p w14:paraId="1DA17169" w14:textId="7F3E2BDF" w:rsidR="0043262A" w:rsidRPr="002D0027" w:rsidRDefault="0043262A" w:rsidP="008F64DA">
      <w:pPr>
        <w:spacing w:line="276" w:lineRule="auto"/>
        <w:rPr>
          <w:rFonts w:ascii="Arial" w:eastAsia="Calibri" w:hAnsi="Arial" w:cs="Arial"/>
          <w:lang w:val="en-GB" w:eastAsia="lt-LT"/>
        </w:rPr>
      </w:pPr>
    </w:p>
    <w:p w14:paraId="00FBB6C6" w14:textId="539F8CFD" w:rsidR="0043262A" w:rsidRPr="002D0027"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Antrat2"/>
        <w:rPr>
          <w:rFonts w:ascii="Arial" w:hAnsi="Arial" w:cs="Arial"/>
          <w:color w:val="5B0009"/>
          <w:sz w:val="28"/>
          <w:szCs w:val="28"/>
        </w:rPr>
      </w:pPr>
      <w:bookmarkStart w:id="0" w:name="_Toc163583739"/>
      <w:r w:rsidRPr="00882DD0">
        <w:rPr>
          <w:rFonts w:ascii="Arial" w:hAnsi="Arial" w:cs="Arial"/>
          <w:color w:val="5B0009"/>
          <w:sz w:val="28"/>
          <w:szCs w:val="28"/>
        </w:rPr>
        <w:lastRenderedPageBreak/>
        <w:t>AREA 1: CONCLUSIONS</w:t>
      </w:r>
      <w:bookmarkEnd w:id="0"/>
    </w:p>
    <w:p w14:paraId="6D99783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9B98F93" w14:textId="77777777" w:rsidTr="004745FC">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745"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4E219057" w14:textId="77777777" w:rsidTr="004745FC">
        <w:tc>
          <w:tcPr>
            <w:tcW w:w="1604" w:type="dxa"/>
            <w:vAlign w:val="center"/>
          </w:tcPr>
          <w:p w14:paraId="3EC5E0F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4854CA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77DE48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A21349" w14:textId="506C471D" w:rsidR="005D0FF7" w:rsidRPr="002D0027" w:rsidRDefault="004745FC"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5CA8C3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71283D"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CF1D8A">
      <w:pPr>
        <w:spacing w:line="276" w:lineRule="auto"/>
        <w:rPr>
          <w:rFonts w:ascii="Arial" w:hAnsi="Arial" w:cs="Arial"/>
          <w:b/>
          <w:bCs/>
          <w:color w:val="136C73"/>
          <w:sz w:val="22"/>
          <w:szCs w:val="22"/>
          <w:lang w:val="en-GB" w:eastAsia="lt-LT"/>
        </w:rPr>
      </w:pPr>
    </w:p>
    <w:p w14:paraId="20973AC4" w14:textId="38F98030" w:rsidR="00A91C77" w:rsidRPr="00A91C77" w:rsidRDefault="00A91C77" w:rsidP="00A91C77">
      <w:pPr>
        <w:pStyle w:val="Sraopastraipa"/>
        <w:numPr>
          <w:ilvl w:val="0"/>
          <w:numId w:val="3"/>
        </w:numPr>
        <w:spacing w:line="276" w:lineRule="auto"/>
        <w:rPr>
          <w:rFonts w:ascii="Arial" w:hAnsi="Arial" w:cs="Arial"/>
          <w:sz w:val="22"/>
          <w:szCs w:val="22"/>
          <w:lang w:eastAsia="lt-LT"/>
        </w:rPr>
      </w:pPr>
      <w:r w:rsidRPr="00A91C77">
        <w:rPr>
          <w:rFonts w:ascii="Arial" w:hAnsi="Arial" w:cs="Arial"/>
          <w:sz w:val="22"/>
          <w:szCs w:val="22"/>
          <w:lang w:eastAsia="lt-LT"/>
        </w:rPr>
        <w:t>The continuous collaboration and round table style Study Committee discussions with the social partners,</w:t>
      </w:r>
      <w:r>
        <w:rPr>
          <w:rFonts w:ascii="Arial" w:hAnsi="Arial" w:cs="Arial"/>
          <w:sz w:val="22"/>
          <w:szCs w:val="22"/>
          <w:lang w:eastAsia="lt-LT"/>
        </w:rPr>
        <w:t xml:space="preserve"> </w:t>
      </w:r>
      <w:r w:rsidRPr="00A91C77">
        <w:rPr>
          <w:rFonts w:ascii="Arial" w:hAnsi="Arial" w:cs="Arial"/>
          <w:sz w:val="22"/>
          <w:szCs w:val="22"/>
          <w:lang w:eastAsia="lt-LT"/>
        </w:rPr>
        <w:t xml:space="preserve">especially the employers of the graduates, further the scholarship system with involvement of the labour market actors is a good </w:t>
      </w:r>
      <w:proofErr w:type="gramStart"/>
      <w:r w:rsidRPr="00A91C77">
        <w:rPr>
          <w:rFonts w:ascii="Arial" w:hAnsi="Arial" w:cs="Arial"/>
          <w:sz w:val="22"/>
          <w:szCs w:val="22"/>
          <w:lang w:eastAsia="lt-LT"/>
        </w:rPr>
        <w:t>practice;</w:t>
      </w:r>
      <w:proofErr w:type="gramEnd"/>
    </w:p>
    <w:p w14:paraId="1209D283" w14:textId="41FFCBB4" w:rsidR="005D0FF7" w:rsidRPr="00A91C77" w:rsidRDefault="00A91C77" w:rsidP="00A91C77">
      <w:pPr>
        <w:pStyle w:val="Sraopastraipa"/>
        <w:numPr>
          <w:ilvl w:val="0"/>
          <w:numId w:val="3"/>
        </w:numPr>
        <w:spacing w:line="276" w:lineRule="auto"/>
        <w:rPr>
          <w:rFonts w:ascii="Arial" w:hAnsi="Arial" w:cs="Arial"/>
          <w:sz w:val="22"/>
          <w:szCs w:val="22"/>
          <w:lang w:eastAsia="lt-LT"/>
        </w:rPr>
      </w:pPr>
      <w:r w:rsidRPr="00A91C77">
        <w:rPr>
          <w:rFonts w:ascii="Arial" w:hAnsi="Arial" w:cs="Arial"/>
          <w:sz w:val="22"/>
          <w:szCs w:val="22"/>
          <w:lang w:eastAsia="lt-LT"/>
        </w:rPr>
        <w:t>Certain social partners may pay for a student's living expenses (dormitory or apartment rent and utility bills) and may additionally pay a monthly scholarship if the student agrees to work for a certain number of years in the company that sponsored him or her after graduation.</w:t>
      </w:r>
    </w:p>
    <w:p w14:paraId="1DDD9C39" w14:textId="77777777" w:rsidR="005D0FF7" w:rsidRPr="002D0027" w:rsidRDefault="005D0FF7" w:rsidP="00CF1D8A">
      <w:pPr>
        <w:spacing w:line="276" w:lineRule="auto"/>
        <w:rPr>
          <w:rFonts w:ascii="Arial" w:hAnsi="Arial" w:cs="Arial"/>
          <w:b/>
          <w:bCs/>
          <w:color w:val="136C73"/>
          <w:sz w:val="22"/>
          <w:szCs w:val="22"/>
          <w:lang w:val="en-GB" w:eastAsia="lt-LT"/>
        </w:rPr>
      </w:pPr>
    </w:p>
    <w:p w14:paraId="59BEFCC4"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0EF3BEAD"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E6B3A9"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288738C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65181750" w14:textId="6C106AEA" w:rsidR="005D0FF7" w:rsidRPr="00B7590B" w:rsidRDefault="00B7590B" w:rsidP="00B7590B">
      <w:pPr>
        <w:pStyle w:val="Sraopastraipa"/>
        <w:numPr>
          <w:ilvl w:val="0"/>
          <w:numId w:val="4"/>
        </w:numPr>
        <w:rPr>
          <w:rFonts w:ascii="Arial" w:hAnsi="Arial" w:cs="Arial"/>
          <w:sz w:val="22"/>
          <w:szCs w:val="22"/>
          <w:lang w:eastAsia="lt-LT"/>
        </w:rPr>
      </w:pPr>
      <w:r w:rsidRPr="00B7590B">
        <w:rPr>
          <w:rFonts w:ascii="Arial" w:hAnsi="Arial" w:cs="Arial"/>
          <w:sz w:val="22"/>
          <w:szCs w:val="22"/>
          <w:lang w:eastAsia="lt-LT"/>
        </w:rPr>
        <w:t>For interested students more personalised projects should be offered, also under the guidance and supervision of teaching staff members, at least in collaboration with the company experts.</w:t>
      </w:r>
    </w:p>
    <w:p w14:paraId="68433D23"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68D6930"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2A0951D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6A076406" w14:textId="77777777" w:rsidR="00805AA1" w:rsidRPr="00805AA1" w:rsidRDefault="00805AA1" w:rsidP="00805AA1">
      <w:pPr>
        <w:pStyle w:val="Sraopastraipa"/>
        <w:numPr>
          <w:ilvl w:val="0"/>
          <w:numId w:val="5"/>
        </w:numPr>
        <w:rPr>
          <w:rFonts w:ascii="Arial" w:hAnsi="Arial" w:cs="Arial"/>
          <w:sz w:val="22"/>
          <w:szCs w:val="22"/>
          <w:lang w:eastAsia="lt-LT"/>
        </w:rPr>
      </w:pPr>
      <w:r w:rsidRPr="00805AA1">
        <w:rPr>
          <w:rFonts w:ascii="Arial" w:hAnsi="Arial" w:cs="Arial"/>
          <w:sz w:val="22"/>
          <w:szCs w:val="22"/>
          <w:lang w:eastAsia="lt-LT"/>
        </w:rPr>
        <w:t>Include more knowledge on computer science and data analysis material in the curriculum, according to the requests of several stakeholders expressed during the site visit.</w:t>
      </w:r>
    </w:p>
    <w:p w14:paraId="02E50E83" w14:textId="7E809C95" w:rsidR="005D0FF7" w:rsidRPr="00805AA1" w:rsidRDefault="005D0FF7" w:rsidP="00805AA1">
      <w:pPr>
        <w:spacing w:line="276" w:lineRule="auto"/>
        <w:ind w:left="360"/>
        <w:rPr>
          <w:rFonts w:ascii="Arial" w:hAnsi="Arial" w:cs="Arial"/>
          <w:sz w:val="22"/>
          <w:szCs w:val="22"/>
          <w:lang w:eastAsia="lt-LT"/>
        </w:rPr>
      </w:pPr>
    </w:p>
    <w:p w14:paraId="6347A4A6"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E846D77" w14:textId="11258EBE" w:rsidR="005D0FF7" w:rsidRPr="00882DD0" w:rsidRDefault="005D0FF7" w:rsidP="005D0FF7">
      <w:pPr>
        <w:pStyle w:val="Antrat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50D5DB8" w14:textId="77777777" w:rsidTr="004745FC">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745"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5E8E590F" w14:textId="77777777" w:rsidTr="004745FC">
        <w:tc>
          <w:tcPr>
            <w:tcW w:w="1604" w:type="dxa"/>
            <w:vAlign w:val="center"/>
          </w:tcPr>
          <w:p w14:paraId="7CD136A7"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012AAA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CDE46E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53F286" w14:textId="5473D816" w:rsidR="005D0FF7" w:rsidRPr="002D0027" w:rsidRDefault="004745FC"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D8BF0B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9EAE3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CF1D8A">
      <w:pPr>
        <w:spacing w:line="276" w:lineRule="auto"/>
        <w:rPr>
          <w:rFonts w:ascii="Arial" w:hAnsi="Arial" w:cs="Arial"/>
          <w:b/>
          <w:bCs/>
          <w:color w:val="136C73"/>
          <w:sz w:val="22"/>
          <w:szCs w:val="22"/>
          <w:lang w:val="en-GB" w:eastAsia="lt-LT"/>
        </w:rPr>
      </w:pPr>
    </w:p>
    <w:p w14:paraId="742E75B0" w14:textId="77777777" w:rsidR="00AF0405" w:rsidRPr="00AF0405" w:rsidRDefault="00AF0405" w:rsidP="00AF0405">
      <w:pPr>
        <w:pStyle w:val="Sraopastraipa"/>
        <w:numPr>
          <w:ilvl w:val="0"/>
          <w:numId w:val="6"/>
        </w:numPr>
        <w:spacing w:line="276" w:lineRule="auto"/>
        <w:rPr>
          <w:rFonts w:ascii="Arial" w:hAnsi="Arial" w:cs="Arial"/>
          <w:sz w:val="22"/>
          <w:szCs w:val="22"/>
          <w:lang w:eastAsia="lt-LT"/>
        </w:rPr>
      </w:pPr>
      <w:r w:rsidRPr="00AF0405">
        <w:rPr>
          <w:rFonts w:ascii="Arial" w:hAnsi="Arial" w:cs="Arial"/>
          <w:sz w:val="22"/>
          <w:szCs w:val="22"/>
          <w:lang w:eastAsia="lt-LT"/>
        </w:rPr>
        <w:t xml:space="preserve">Good relations with the industry partners ensure the training of students based on the latest technologies, even though it happens mainly at the </w:t>
      </w:r>
      <w:proofErr w:type="gramStart"/>
      <w:r w:rsidRPr="00AF0405">
        <w:rPr>
          <w:rFonts w:ascii="Arial" w:hAnsi="Arial" w:cs="Arial"/>
          <w:sz w:val="22"/>
          <w:szCs w:val="22"/>
          <w:lang w:eastAsia="lt-LT"/>
        </w:rPr>
        <w:t>companies;</w:t>
      </w:r>
      <w:proofErr w:type="gramEnd"/>
    </w:p>
    <w:p w14:paraId="0288F72E" w14:textId="1610FAB0" w:rsidR="005D0FF7" w:rsidRPr="00AF0405" w:rsidRDefault="00AF0405" w:rsidP="00AF0405">
      <w:pPr>
        <w:pStyle w:val="Sraopastraipa"/>
        <w:numPr>
          <w:ilvl w:val="0"/>
          <w:numId w:val="6"/>
        </w:numPr>
        <w:spacing w:line="276" w:lineRule="auto"/>
        <w:rPr>
          <w:rFonts w:ascii="Arial" w:hAnsi="Arial" w:cs="Arial"/>
          <w:sz w:val="22"/>
          <w:szCs w:val="22"/>
          <w:lang w:eastAsia="lt-LT"/>
        </w:rPr>
      </w:pPr>
      <w:r w:rsidRPr="00AF0405">
        <w:rPr>
          <w:rFonts w:ascii="Arial" w:hAnsi="Arial" w:cs="Arial"/>
          <w:sz w:val="22"/>
          <w:szCs w:val="22"/>
          <w:lang w:eastAsia="lt-LT"/>
        </w:rPr>
        <w:t>There is a slowly increasing tendency of being involved in publication activities by students as well.</w:t>
      </w:r>
    </w:p>
    <w:p w14:paraId="5B7F647E" w14:textId="77777777" w:rsidR="005D0FF7" w:rsidRPr="002D0027" w:rsidRDefault="005D0FF7" w:rsidP="00CF1D8A">
      <w:pPr>
        <w:spacing w:line="276" w:lineRule="auto"/>
        <w:rPr>
          <w:rFonts w:ascii="Arial" w:hAnsi="Arial" w:cs="Arial"/>
          <w:b/>
          <w:bCs/>
          <w:color w:val="136C73"/>
          <w:sz w:val="22"/>
          <w:szCs w:val="22"/>
          <w:lang w:val="en-GB" w:eastAsia="lt-LT"/>
        </w:rPr>
      </w:pPr>
    </w:p>
    <w:p w14:paraId="413F2C3D"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2F90F14F"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668632AC"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4552DB8F"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20032520" w14:textId="77777777" w:rsidR="001B3431" w:rsidRPr="001B3431" w:rsidRDefault="001B3431" w:rsidP="001B3431">
      <w:pPr>
        <w:pStyle w:val="Sraopastraipa"/>
        <w:numPr>
          <w:ilvl w:val="0"/>
          <w:numId w:val="7"/>
        </w:numPr>
        <w:spacing w:line="276" w:lineRule="auto"/>
        <w:rPr>
          <w:rFonts w:ascii="Arial" w:hAnsi="Arial" w:cs="Arial"/>
          <w:sz w:val="22"/>
          <w:szCs w:val="22"/>
          <w:lang w:eastAsia="lt-LT"/>
        </w:rPr>
      </w:pPr>
      <w:r w:rsidRPr="001B3431">
        <w:rPr>
          <w:rFonts w:ascii="Arial" w:hAnsi="Arial" w:cs="Arial"/>
          <w:sz w:val="22"/>
          <w:szCs w:val="22"/>
          <w:lang w:eastAsia="lt-LT"/>
        </w:rPr>
        <w:t xml:space="preserve">The teaching staff must be more active in studying scientific articles, work on new research results, and involve students in this, accordingly, the expected aims are only partially </w:t>
      </w:r>
      <w:proofErr w:type="gramStart"/>
      <w:r w:rsidRPr="001B3431">
        <w:rPr>
          <w:rFonts w:ascii="Arial" w:hAnsi="Arial" w:cs="Arial"/>
          <w:sz w:val="22"/>
          <w:szCs w:val="22"/>
          <w:lang w:eastAsia="lt-LT"/>
        </w:rPr>
        <w:t>met;</w:t>
      </w:r>
      <w:proofErr w:type="gramEnd"/>
    </w:p>
    <w:p w14:paraId="33B3F905" w14:textId="77777777" w:rsidR="001B3431" w:rsidRPr="001B3431" w:rsidRDefault="001B3431" w:rsidP="001B3431">
      <w:pPr>
        <w:pStyle w:val="Sraopastraipa"/>
        <w:numPr>
          <w:ilvl w:val="0"/>
          <w:numId w:val="7"/>
        </w:numPr>
        <w:spacing w:line="276" w:lineRule="auto"/>
        <w:rPr>
          <w:rFonts w:ascii="Arial" w:hAnsi="Arial" w:cs="Arial"/>
          <w:sz w:val="22"/>
          <w:szCs w:val="22"/>
          <w:lang w:eastAsia="lt-LT"/>
        </w:rPr>
      </w:pPr>
      <w:r w:rsidRPr="001B3431">
        <w:rPr>
          <w:rFonts w:ascii="Arial" w:hAnsi="Arial" w:cs="Arial"/>
          <w:sz w:val="22"/>
          <w:szCs w:val="22"/>
          <w:lang w:eastAsia="lt-LT"/>
        </w:rPr>
        <w:t xml:space="preserve">The teaching staff must intensify applied research, and to some extent, long term research </w:t>
      </w:r>
      <w:proofErr w:type="gramStart"/>
      <w:r w:rsidRPr="001B3431">
        <w:rPr>
          <w:rFonts w:ascii="Arial" w:hAnsi="Arial" w:cs="Arial"/>
          <w:sz w:val="22"/>
          <w:szCs w:val="22"/>
          <w:lang w:eastAsia="lt-LT"/>
        </w:rPr>
        <w:t>activities;</w:t>
      </w:r>
      <w:proofErr w:type="gramEnd"/>
    </w:p>
    <w:p w14:paraId="1A64F7BB" w14:textId="77777777" w:rsidR="001B3431" w:rsidRPr="001B3431" w:rsidRDefault="001B3431" w:rsidP="001B3431">
      <w:pPr>
        <w:pStyle w:val="Sraopastraipa"/>
        <w:numPr>
          <w:ilvl w:val="0"/>
          <w:numId w:val="7"/>
        </w:numPr>
        <w:spacing w:line="276" w:lineRule="auto"/>
        <w:rPr>
          <w:rFonts w:ascii="Arial" w:hAnsi="Arial" w:cs="Arial"/>
          <w:sz w:val="22"/>
          <w:szCs w:val="22"/>
          <w:lang w:eastAsia="lt-LT"/>
        </w:rPr>
      </w:pPr>
      <w:r w:rsidRPr="001B3431">
        <w:rPr>
          <w:rFonts w:ascii="Arial" w:hAnsi="Arial" w:cs="Arial"/>
          <w:sz w:val="22"/>
          <w:szCs w:val="22"/>
          <w:lang w:eastAsia="lt-LT"/>
        </w:rPr>
        <w:t xml:space="preserve">Considerably more, international and Scopus (and, possibly </w:t>
      </w:r>
      <w:proofErr w:type="spellStart"/>
      <w:r w:rsidRPr="001B3431">
        <w:rPr>
          <w:rFonts w:ascii="Arial" w:hAnsi="Arial" w:cs="Arial"/>
          <w:sz w:val="22"/>
          <w:szCs w:val="22"/>
          <w:lang w:eastAsia="lt-LT"/>
        </w:rPr>
        <w:t>WoS</w:t>
      </w:r>
      <w:proofErr w:type="spellEnd"/>
      <w:r w:rsidRPr="001B3431">
        <w:rPr>
          <w:rFonts w:ascii="Arial" w:hAnsi="Arial" w:cs="Arial"/>
          <w:sz w:val="22"/>
          <w:szCs w:val="22"/>
          <w:lang w:eastAsia="lt-LT"/>
        </w:rPr>
        <w:t xml:space="preserve">) indexed publications must be written by the teaching </w:t>
      </w:r>
      <w:proofErr w:type="gramStart"/>
      <w:r w:rsidRPr="001B3431">
        <w:rPr>
          <w:rFonts w:ascii="Arial" w:hAnsi="Arial" w:cs="Arial"/>
          <w:sz w:val="22"/>
          <w:szCs w:val="22"/>
          <w:lang w:eastAsia="lt-LT"/>
        </w:rPr>
        <w:t>staff;</w:t>
      </w:r>
      <w:proofErr w:type="gramEnd"/>
    </w:p>
    <w:p w14:paraId="2E807C47" w14:textId="77777777" w:rsidR="001B3431" w:rsidRPr="001B3431" w:rsidRDefault="001B3431" w:rsidP="001B3431">
      <w:pPr>
        <w:pStyle w:val="Sraopastraipa"/>
        <w:numPr>
          <w:ilvl w:val="0"/>
          <w:numId w:val="7"/>
        </w:numPr>
        <w:spacing w:line="276" w:lineRule="auto"/>
        <w:rPr>
          <w:rFonts w:ascii="Arial" w:hAnsi="Arial" w:cs="Arial"/>
          <w:sz w:val="22"/>
          <w:szCs w:val="22"/>
          <w:lang w:eastAsia="lt-LT"/>
        </w:rPr>
      </w:pPr>
      <w:r w:rsidRPr="001B3431">
        <w:rPr>
          <w:rFonts w:ascii="Arial" w:hAnsi="Arial" w:cs="Arial"/>
          <w:sz w:val="22"/>
          <w:szCs w:val="22"/>
          <w:lang w:eastAsia="lt-LT"/>
        </w:rPr>
        <w:t xml:space="preserve">Teaching staff must be expressly involved in the company sponsored on campus student projects, taking a leading </w:t>
      </w:r>
      <w:proofErr w:type="gramStart"/>
      <w:r w:rsidRPr="001B3431">
        <w:rPr>
          <w:rFonts w:ascii="Arial" w:hAnsi="Arial" w:cs="Arial"/>
          <w:sz w:val="22"/>
          <w:szCs w:val="22"/>
          <w:lang w:eastAsia="lt-LT"/>
        </w:rPr>
        <w:t>role;</w:t>
      </w:r>
      <w:proofErr w:type="gramEnd"/>
    </w:p>
    <w:p w14:paraId="0964D1E6" w14:textId="7ABFAFFA" w:rsidR="005D0FF7" w:rsidRPr="001B3431" w:rsidRDefault="001B3431" w:rsidP="001B3431">
      <w:pPr>
        <w:pStyle w:val="Sraopastraipa"/>
        <w:numPr>
          <w:ilvl w:val="0"/>
          <w:numId w:val="7"/>
        </w:numPr>
        <w:spacing w:line="276" w:lineRule="auto"/>
        <w:rPr>
          <w:rFonts w:ascii="Arial" w:hAnsi="Arial" w:cs="Arial"/>
          <w:sz w:val="22"/>
          <w:szCs w:val="22"/>
          <w:lang w:eastAsia="lt-LT"/>
        </w:rPr>
      </w:pPr>
      <w:r w:rsidRPr="001B3431">
        <w:rPr>
          <w:rFonts w:ascii="Arial" w:hAnsi="Arial" w:cs="Arial"/>
          <w:sz w:val="22"/>
          <w:szCs w:val="22"/>
          <w:lang w:eastAsia="lt-LT"/>
        </w:rPr>
        <w:t>College lecturers need to start collaborating more with business representatives on the application of research work.</w:t>
      </w:r>
    </w:p>
    <w:p w14:paraId="7BD515DB"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8B46054"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25A5E4C" w14:textId="77777777" w:rsidR="00DE1FBA" w:rsidRPr="00DE1FBA" w:rsidRDefault="00DE1FBA" w:rsidP="00DE1FBA">
      <w:pPr>
        <w:pStyle w:val="Sraopastraipa"/>
        <w:numPr>
          <w:ilvl w:val="0"/>
          <w:numId w:val="8"/>
        </w:numPr>
        <w:spacing w:line="276" w:lineRule="auto"/>
        <w:rPr>
          <w:rFonts w:ascii="Arial" w:hAnsi="Arial" w:cs="Arial"/>
          <w:sz w:val="22"/>
          <w:szCs w:val="22"/>
          <w:lang w:eastAsia="lt-LT"/>
        </w:rPr>
      </w:pPr>
      <w:r w:rsidRPr="00DE1FBA">
        <w:rPr>
          <w:rFonts w:ascii="Arial" w:hAnsi="Arial" w:cs="Arial"/>
          <w:sz w:val="22"/>
          <w:szCs w:val="22"/>
          <w:lang w:eastAsia="lt-LT"/>
        </w:rPr>
        <w:t xml:space="preserve">Study the </w:t>
      </w:r>
      <w:proofErr w:type="gramStart"/>
      <w:r w:rsidRPr="00DE1FBA">
        <w:rPr>
          <w:rFonts w:ascii="Arial" w:hAnsi="Arial" w:cs="Arial"/>
          <w:sz w:val="22"/>
          <w:szCs w:val="22"/>
          <w:lang w:eastAsia="lt-LT"/>
        </w:rPr>
        <w:t>highest level</w:t>
      </w:r>
      <w:proofErr w:type="gramEnd"/>
      <w:r w:rsidRPr="00DE1FBA">
        <w:rPr>
          <w:rFonts w:ascii="Arial" w:hAnsi="Arial" w:cs="Arial"/>
          <w:sz w:val="22"/>
          <w:szCs w:val="22"/>
          <w:lang w:eastAsia="lt-LT"/>
        </w:rPr>
        <w:t xml:space="preserve"> scientific sources (articles, books, conference proceedings) and participate in </w:t>
      </w:r>
      <w:proofErr w:type="gramStart"/>
      <w:r w:rsidRPr="00DE1FBA">
        <w:rPr>
          <w:rFonts w:ascii="Arial" w:hAnsi="Arial" w:cs="Arial"/>
          <w:sz w:val="22"/>
          <w:szCs w:val="22"/>
          <w:lang w:eastAsia="lt-LT"/>
        </w:rPr>
        <w:t>really international</w:t>
      </w:r>
      <w:proofErr w:type="gramEnd"/>
      <w:r w:rsidRPr="00DE1FBA">
        <w:rPr>
          <w:rFonts w:ascii="Arial" w:hAnsi="Arial" w:cs="Arial"/>
          <w:sz w:val="22"/>
          <w:szCs w:val="22"/>
          <w:lang w:eastAsia="lt-LT"/>
        </w:rPr>
        <w:t xml:space="preserve"> (not only narrow, regional) congresses in the field. (It is important to take part in IEEE organised ones</w:t>
      </w:r>
      <w:proofErr w:type="gramStart"/>
      <w:r w:rsidRPr="00DE1FBA">
        <w:rPr>
          <w:rFonts w:ascii="Arial" w:hAnsi="Arial" w:cs="Arial"/>
          <w:sz w:val="22"/>
          <w:szCs w:val="22"/>
          <w:lang w:eastAsia="lt-LT"/>
        </w:rPr>
        <w:t>);</w:t>
      </w:r>
      <w:proofErr w:type="gramEnd"/>
    </w:p>
    <w:p w14:paraId="5FE038F6" w14:textId="77777777" w:rsidR="00DE1FBA" w:rsidRPr="00DE1FBA" w:rsidRDefault="00DE1FBA" w:rsidP="00DE1FBA">
      <w:pPr>
        <w:pStyle w:val="Sraopastraipa"/>
        <w:numPr>
          <w:ilvl w:val="0"/>
          <w:numId w:val="8"/>
        </w:numPr>
        <w:spacing w:line="276" w:lineRule="auto"/>
        <w:rPr>
          <w:rFonts w:ascii="Arial" w:hAnsi="Arial" w:cs="Arial"/>
          <w:sz w:val="22"/>
          <w:szCs w:val="22"/>
          <w:lang w:eastAsia="lt-LT"/>
        </w:rPr>
      </w:pPr>
      <w:proofErr w:type="gramStart"/>
      <w:r w:rsidRPr="00DE1FBA">
        <w:rPr>
          <w:rFonts w:ascii="Arial" w:hAnsi="Arial" w:cs="Arial"/>
          <w:sz w:val="22"/>
          <w:szCs w:val="22"/>
          <w:lang w:eastAsia="lt-LT"/>
        </w:rPr>
        <w:t>The  involvement</w:t>
      </w:r>
      <w:proofErr w:type="gramEnd"/>
      <w:r w:rsidRPr="00DE1FBA">
        <w:rPr>
          <w:rFonts w:ascii="Arial" w:hAnsi="Arial" w:cs="Arial"/>
          <w:sz w:val="22"/>
          <w:szCs w:val="22"/>
          <w:lang w:eastAsia="lt-LT"/>
        </w:rPr>
        <w:t xml:space="preserve"> of teachers and students in non-routine R&amp;D projects is not satisfactory, it should be </w:t>
      </w:r>
      <w:proofErr w:type="gramStart"/>
      <w:r w:rsidRPr="00DE1FBA">
        <w:rPr>
          <w:rFonts w:ascii="Arial" w:hAnsi="Arial" w:cs="Arial"/>
          <w:sz w:val="22"/>
          <w:szCs w:val="22"/>
          <w:lang w:eastAsia="lt-LT"/>
        </w:rPr>
        <w:t>intensified;</w:t>
      </w:r>
      <w:proofErr w:type="gramEnd"/>
    </w:p>
    <w:p w14:paraId="37F62DC8" w14:textId="77777777" w:rsidR="00DE1FBA" w:rsidRPr="00DE1FBA" w:rsidRDefault="00DE1FBA" w:rsidP="00DE1FBA">
      <w:pPr>
        <w:pStyle w:val="Sraopastraipa"/>
        <w:numPr>
          <w:ilvl w:val="0"/>
          <w:numId w:val="8"/>
        </w:numPr>
        <w:spacing w:line="276" w:lineRule="auto"/>
        <w:rPr>
          <w:rFonts w:ascii="Arial" w:hAnsi="Arial" w:cs="Arial"/>
          <w:sz w:val="22"/>
          <w:szCs w:val="22"/>
          <w:lang w:eastAsia="lt-LT"/>
        </w:rPr>
      </w:pPr>
      <w:r w:rsidRPr="00DE1FBA">
        <w:rPr>
          <w:rFonts w:ascii="Arial" w:hAnsi="Arial" w:cs="Arial"/>
          <w:sz w:val="22"/>
          <w:szCs w:val="22"/>
          <w:lang w:eastAsia="lt-LT"/>
        </w:rPr>
        <w:t xml:space="preserve">There is an insufficient number of scientific publications in ISI Web of Science databases. This must be increased by personally supervising extracurricular R&amp;D work of </w:t>
      </w:r>
      <w:proofErr w:type="gramStart"/>
      <w:r w:rsidRPr="00DE1FBA">
        <w:rPr>
          <w:rFonts w:ascii="Arial" w:hAnsi="Arial" w:cs="Arial"/>
          <w:sz w:val="22"/>
          <w:szCs w:val="22"/>
          <w:lang w:eastAsia="lt-LT"/>
        </w:rPr>
        <w:t>students, and</w:t>
      </w:r>
      <w:proofErr w:type="gramEnd"/>
      <w:r w:rsidRPr="00DE1FBA">
        <w:rPr>
          <w:rFonts w:ascii="Arial" w:hAnsi="Arial" w:cs="Arial"/>
          <w:sz w:val="22"/>
          <w:szCs w:val="22"/>
          <w:lang w:eastAsia="lt-LT"/>
        </w:rPr>
        <w:t xml:space="preserve"> encouraging involvement.</w:t>
      </w:r>
    </w:p>
    <w:p w14:paraId="6906296B" w14:textId="618514AC" w:rsidR="005D0FF7" w:rsidRPr="00DE1FBA" w:rsidRDefault="005D0FF7" w:rsidP="00DE1FBA">
      <w:pPr>
        <w:spacing w:line="276" w:lineRule="auto"/>
        <w:rPr>
          <w:rFonts w:ascii="Arial" w:hAnsi="Arial" w:cs="Arial"/>
          <w:sz w:val="22"/>
          <w:szCs w:val="22"/>
          <w:lang w:eastAsia="lt-LT"/>
        </w:rPr>
      </w:pPr>
    </w:p>
    <w:p w14:paraId="41335869" w14:textId="77777777" w:rsidR="005D0FF7" w:rsidRPr="002D0027" w:rsidRDefault="005D0FF7" w:rsidP="00CF1D8A">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69D39912" w14:textId="43E43C7C" w:rsidR="005D0FF7" w:rsidRPr="009361AA" w:rsidRDefault="005D0FF7" w:rsidP="005D0FF7">
      <w:pPr>
        <w:pStyle w:val="Antrat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4D1791A0" w14:textId="77777777" w:rsidTr="004745FC">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745"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40BEDB7" w14:textId="77777777" w:rsidTr="004745FC">
        <w:tc>
          <w:tcPr>
            <w:tcW w:w="1604" w:type="dxa"/>
            <w:vAlign w:val="center"/>
          </w:tcPr>
          <w:p w14:paraId="1C3A8F3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First cycle</w:t>
            </w:r>
          </w:p>
        </w:tc>
        <w:tc>
          <w:tcPr>
            <w:tcW w:w="1745" w:type="dxa"/>
            <w:vAlign w:val="center"/>
          </w:tcPr>
          <w:p w14:paraId="0D947CD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1485C10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A4B3EF3" w14:textId="29BAFB4F" w:rsidR="005D0FF7" w:rsidRPr="002D0027" w:rsidRDefault="004745FC"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3BAD17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10265E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CF1D8A">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CF1D8A">
      <w:pPr>
        <w:spacing w:line="276" w:lineRule="auto"/>
        <w:rPr>
          <w:rFonts w:ascii="Arial" w:hAnsi="Arial" w:cs="Arial"/>
          <w:b/>
          <w:bCs/>
          <w:color w:val="136C73"/>
          <w:sz w:val="22"/>
          <w:szCs w:val="22"/>
          <w:lang w:val="en-GB" w:eastAsia="lt-LT"/>
        </w:rPr>
      </w:pPr>
    </w:p>
    <w:p w14:paraId="4BEE4C34" w14:textId="77777777" w:rsidR="00AB0E4B" w:rsidRPr="00AB0E4B" w:rsidRDefault="00AB0E4B" w:rsidP="00AB0E4B">
      <w:pPr>
        <w:pStyle w:val="Sraopastraipa"/>
        <w:numPr>
          <w:ilvl w:val="0"/>
          <w:numId w:val="9"/>
        </w:numPr>
        <w:spacing w:line="276" w:lineRule="auto"/>
        <w:rPr>
          <w:rFonts w:ascii="Arial" w:hAnsi="Arial" w:cs="Arial"/>
          <w:sz w:val="22"/>
          <w:szCs w:val="22"/>
          <w:lang w:eastAsia="lt-LT"/>
        </w:rPr>
      </w:pPr>
      <w:r w:rsidRPr="00AB0E4B">
        <w:rPr>
          <w:rFonts w:ascii="Arial" w:hAnsi="Arial" w:cs="Arial"/>
          <w:sz w:val="22"/>
          <w:szCs w:val="22"/>
          <w:lang w:eastAsia="lt-LT"/>
        </w:rPr>
        <w:t xml:space="preserve">The constantly growing number of foreign students studying at LIK is a very positive </w:t>
      </w:r>
      <w:proofErr w:type="gramStart"/>
      <w:r w:rsidRPr="00AB0E4B">
        <w:rPr>
          <w:rFonts w:ascii="Arial" w:hAnsi="Arial" w:cs="Arial"/>
          <w:sz w:val="22"/>
          <w:szCs w:val="22"/>
          <w:lang w:eastAsia="lt-LT"/>
        </w:rPr>
        <w:t>tendency;</w:t>
      </w:r>
      <w:proofErr w:type="gramEnd"/>
    </w:p>
    <w:p w14:paraId="0FEE33C5" w14:textId="77777777" w:rsidR="00AB0E4B" w:rsidRPr="00AB0E4B" w:rsidRDefault="00AB0E4B" w:rsidP="00AB0E4B">
      <w:pPr>
        <w:pStyle w:val="Sraopastraipa"/>
        <w:numPr>
          <w:ilvl w:val="0"/>
          <w:numId w:val="9"/>
        </w:numPr>
        <w:spacing w:line="276" w:lineRule="auto"/>
        <w:rPr>
          <w:rFonts w:ascii="Arial" w:hAnsi="Arial" w:cs="Arial"/>
          <w:sz w:val="22"/>
          <w:szCs w:val="22"/>
          <w:lang w:eastAsia="lt-LT"/>
        </w:rPr>
      </w:pPr>
      <w:r w:rsidRPr="00AB0E4B">
        <w:rPr>
          <w:rFonts w:ascii="Arial" w:hAnsi="Arial" w:cs="Arial"/>
          <w:sz w:val="22"/>
          <w:szCs w:val="22"/>
          <w:lang w:eastAsia="lt-LT"/>
        </w:rPr>
        <w:t>The double degree programme with Schmalkalden University of Applied sciences offers a unique opportunity for LIK students to study abroad, and obtain a valuable document not only acceptable, but very welcome everywhere in the EU.</w:t>
      </w:r>
    </w:p>
    <w:p w14:paraId="362B6951" w14:textId="6EED6998" w:rsidR="005D0FF7" w:rsidRPr="00AB0E4B" w:rsidRDefault="005D0FF7" w:rsidP="00AB0E4B">
      <w:pPr>
        <w:spacing w:line="276" w:lineRule="auto"/>
        <w:rPr>
          <w:rFonts w:ascii="Arial" w:hAnsi="Arial" w:cs="Arial"/>
          <w:sz w:val="22"/>
          <w:szCs w:val="22"/>
          <w:lang w:eastAsia="lt-LT"/>
        </w:rPr>
      </w:pPr>
    </w:p>
    <w:p w14:paraId="3A741AD9" w14:textId="77777777" w:rsidR="005D0FF7" w:rsidRPr="009361AA" w:rsidRDefault="005D0FF7" w:rsidP="00CF1D8A">
      <w:pPr>
        <w:spacing w:line="276" w:lineRule="auto"/>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1336C92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D0B517"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To address shortcomings</w:t>
      </w:r>
    </w:p>
    <w:p w14:paraId="5CC002DA"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CCA1F72" w14:textId="56D6FC91" w:rsidR="00071880" w:rsidRPr="00071880" w:rsidRDefault="00071880" w:rsidP="00071880">
      <w:pPr>
        <w:pStyle w:val="Sraopastraipa"/>
        <w:numPr>
          <w:ilvl w:val="0"/>
          <w:numId w:val="10"/>
        </w:numPr>
        <w:rPr>
          <w:rFonts w:ascii="Arial" w:hAnsi="Arial" w:cs="Arial"/>
          <w:sz w:val="22"/>
          <w:szCs w:val="22"/>
          <w:lang w:eastAsia="lt-LT"/>
        </w:rPr>
      </w:pPr>
      <w:r w:rsidRPr="00071880">
        <w:rPr>
          <w:rFonts w:ascii="Arial" w:hAnsi="Arial" w:cs="Arial"/>
          <w:sz w:val="22"/>
          <w:szCs w:val="22"/>
          <w:lang w:eastAsia="lt-LT"/>
        </w:rPr>
        <w:t>The psychologist isn’t sufficient, this area should be improved by changing the psychologist, because he is a lecturer this creates trust issues between students and the psychologist.</w:t>
      </w:r>
    </w:p>
    <w:p w14:paraId="625E7540" w14:textId="41250778" w:rsidR="005D0FF7" w:rsidRPr="00071880" w:rsidRDefault="005D0FF7" w:rsidP="00071880">
      <w:pPr>
        <w:pStyle w:val="Sraopastraipa"/>
        <w:numPr>
          <w:ilvl w:val="0"/>
          <w:numId w:val="10"/>
        </w:numPr>
        <w:spacing w:line="276" w:lineRule="auto"/>
        <w:jc w:val="left"/>
        <w:rPr>
          <w:rFonts w:ascii="Arial" w:hAnsi="Arial" w:cs="Arial"/>
          <w:sz w:val="22"/>
          <w:szCs w:val="22"/>
          <w:lang w:eastAsia="lt-LT"/>
        </w:rPr>
      </w:pPr>
      <w:r w:rsidRPr="00071880">
        <w:rPr>
          <w:rFonts w:ascii="Arial" w:eastAsia="Calibri" w:hAnsi="Arial" w:cs="Arial"/>
          <w:sz w:val="22"/>
          <w:szCs w:val="22"/>
          <w:lang w:eastAsia="lt-LT"/>
        </w:rPr>
        <w:br w:type="page"/>
      </w:r>
    </w:p>
    <w:p w14:paraId="5CC51202" w14:textId="76AD0C3C"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7BE9AAB9" w14:textId="77777777" w:rsidTr="004745FC">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745"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D16770F" w14:textId="77777777" w:rsidTr="004745FC">
        <w:tc>
          <w:tcPr>
            <w:tcW w:w="1604" w:type="dxa"/>
            <w:vAlign w:val="center"/>
          </w:tcPr>
          <w:p w14:paraId="4E4763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First cycle</w:t>
            </w:r>
          </w:p>
        </w:tc>
        <w:tc>
          <w:tcPr>
            <w:tcW w:w="1745" w:type="dxa"/>
            <w:vAlign w:val="center"/>
          </w:tcPr>
          <w:p w14:paraId="23BE664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A667A2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869D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F36688B" w14:textId="606A9EE0" w:rsidR="005D0FF7" w:rsidRPr="002D0027" w:rsidRDefault="004745FC"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555868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CF1D8A">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CF1D8A">
      <w:pPr>
        <w:spacing w:line="276" w:lineRule="auto"/>
        <w:rPr>
          <w:rFonts w:ascii="Arial" w:hAnsi="Arial" w:cs="Arial"/>
          <w:b/>
          <w:bCs/>
          <w:color w:val="136C73"/>
          <w:sz w:val="22"/>
          <w:szCs w:val="22"/>
          <w:lang w:val="en-GB" w:eastAsia="lt-LT"/>
        </w:rPr>
      </w:pPr>
    </w:p>
    <w:p w14:paraId="2D76C4F8" w14:textId="77777777" w:rsidR="00883BB3" w:rsidRPr="00883BB3" w:rsidRDefault="00883BB3" w:rsidP="00883BB3">
      <w:pPr>
        <w:pStyle w:val="Sraopastraipa"/>
        <w:numPr>
          <w:ilvl w:val="0"/>
          <w:numId w:val="12"/>
        </w:numPr>
        <w:spacing w:line="276" w:lineRule="auto"/>
        <w:rPr>
          <w:rFonts w:ascii="Arial" w:hAnsi="Arial" w:cs="Arial"/>
          <w:sz w:val="22"/>
          <w:szCs w:val="22"/>
          <w:lang w:eastAsia="lt-LT"/>
        </w:rPr>
      </w:pPr>
      <w:r w:rsidRPr="00883BB3">
        <w:rPr>
          <w:rFonts w:ascii="Arial" w:hAnsi="Arial" w:cs="Arial"/>
          <w:sz w:val="22"/>
          <w:szCs w:val="22"/>
          <w:lang w:eastAsia="lt-LT"/>
        </w:rPr>
        <w:t xml:space="preserve">Feedback by the stakeholders and employers concerning the skills of the graduates was experienced at the site visit was weather positive. Employers are generally satisfied with the knowledge and skills of the new </w:t>
      </w:r>
      <w:proofErr w:type="gramStart"/>
      <w:r w:rsidRPr="00883BB3">
        <w:rPr>
          <w:rFonts w:ascii="Arial" w:hAnsi="Arial" w:cs="Arial"/>
          <w:sz w:val="22"/>
          <w:szCs w:val="22"/>
          <w:lang w:eastAsia="lt-LT"/>
        </w:rPr>
        <w:t>employees;</w:t>
      </w:r>
      <w:proofErr w:type="gramEnd"/>
    </w:p>
    <w:p w14:paraId="55302B25" w14:textId="6B63F10A" w:rsidR="005D0FF7" w:rsidRPr="00883BB3" w:rsidRDefault="00883BB3" w:rsidP="00883BB3">
      <w:pPr>
        <w:pStyle w:val="Sraopastraipa"/>
        <w:numPr>
          <w:ilvl w:val="0"/>
          <w:numId w:val="12"/>
        </w:numPr>
        <w:spacing w:line="276" w:lineRule="auto"/>
        <w:rPr>
          <w:rFonts w:ascii="Arial" w:hAnsi="Arial" w:cs="Arial"/>
          <w:sz w:val="22"/>
          <w:szCs w:val="22"/>
          <w:lang w:eastAsia="lt-LT"/>
        </w:rPr>
      </w:pPr>
      <w:r w:rsidRPr="00883BB3">
        <w:rPr>
          <w:rFonts w:ascii="Arial" w:hAnsi="Arial" w:cs="Arial"/>
          <w:sz w:val="22"/>
          <w:szCs w:val="22"/>
          <w:lang w:eastAsia="lt-LT"/>
        </w:rPr>
        <w:t xml:space="preserve">Positive attitudes by teachers towards students, and opposite, resulting in a good college atmosphere. </w:t>
      </w:r>
    </w:p>
    <w:p w14:paraId="33F40362" w14:textId="77777777" w:rsidR="005D0FF7" w:rsidRPr="002D0027" w:rsidRDefault="005D0FF7" w:rsidP="00CF1D8A">
      <w:pPr>
        <w:spacing w:line="276" w:lineRule="auto"/>
        <w:rPr>
          <w:rFonts w:ascii="Arial" w:hAnsi="Arial" w:cs="Arial"/>
          <w:b/>
          <w:bCs/>
          <w:color w:val="136C73"/>
          <w:sz w:val="22"/>
          <w:szCs w:val="22"/>
          <w:lang w:val="en-GB" w:eastAsia="lt-LT"/>
        </w:rPr>
      </w:pPr>
    </w:p>
    <w:p w14:paraId="33329162" w14:textId="77777777" w:rsidR="005D0FF7" w:rsidRPr="0084778A" w:rsidRDefault="005D0FF7" w:rsidP="00CF1D8A">
      <w:pPr>
        <w:spacing w:line="276" w:lineRule="auto"/>
        <w:rPr>
          <w:rFonts w:ascii="Arial" w:hAnsi="Arial" w:cs="Arial"/>
          <w:b/>
          <w:bCs/>
          <w:color w:val="5B0009"/>
          <w:sz w:val="22"/>
          <w:szCs w:val="22"/>
          <w:lang w:val="en-GB" w:eastAsia="lt-LT"/>
        </w:rPr>
      </w:pPr>
      <w:r w:rsidRPr="0084778A">
        <w:rPr>
          <w:rFonts w:ascii="Arial" w:hAnsi="Arial" w:cs="Arial"/>
          <w:b/>
          <w:bCs/>
          <w:color w:val="5B0009"/>
          <w:sz w:val="22"/>
          <w:szCs w:val="22"/>
          <w:lang w:val="en-GB" w:eastAsia="lt-LT"/>
        </w:rPr>
        <w:t>RECOMMENDATIONS</w:t>
      </w:r>
    </w:p>
    <w:p w14:paraId="118AA450"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ECE5001"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For further improvement</w:t>
      </w:r>
    </w:p>
    <w:p w14:paraId="1BE0000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41A5152" w14:textId="766C550C" w:rsidR="005D0FF7" w:rsidRPr="00B36C54" w:rsidRDefault="00B36C54" w:rsidP="00B36C54">
      <w:pPr>
        <w:pStyle w:val="Sraopastraipa"/>
        <w:numPr>
          <w:ilvl w:val="0"/>
          <w:numId w:val="14"/>
        </w:numPr>
        <w:spacing w:line="240" w:lineRule="auto"/>
        <w:ind w:left="714" w:hanging="357"/>
        <w:rPr>
          <w:rFonts w:ascii="Arial" w:hAnsi="Arial" w:cs="Arial"/>
          <w:sz w:val="22"/>
          <w:szCs w:val="22"/>
          <w:lang w:eastAsia="lt-LT"/>
        </w:rPr>
      </w:pPr>
      <w:r w:rsidRPr="00B36C54">
        <w:rPr>
          <w:rFonts w:ascii="Arial" w:hAnsi="Arial" w:cs="Arial"/>
          <w:sz w:val="22"/>
          <w:szCs w:val="22"/>
          <w:lang w:eastAsia="lt-LT"/>
        </w:rPr>
        <w:t xml:space="preserve">Search for ways to monitor graduate employability 12 months after </w:t>
      </w:r>
      <w:proofErr w:type="gramStart"/>
      <w:r w:rsidRPr="00B36C54">
        <w:rPr>
          <w:rFonts w:ascii="Arial" w:hAnsi="Arial" w:cs="Arial"/>
          <w:sz w:val="22"/>
          <w:szCs w:val="22"/>
          <w:lang w:eastAsia="lt-LT"/>
        </w:rPr>
        <w:t>graduation  according</w:t>
      </w:r>
      <w:proofErr w:type="gramEnd"/>
      <w:r w:rsidRPr="00B36C54">
        <w:rPr>
          <w:rFonts w:ascii="Arial" w:hAnsi="Arial" w:cs="Arial"/>
          <w:sz w:val="22"/>
          <w:szCs w:val="22"/>
          <w:lang w:eastAsia="lt-LT"/>
        </w:rPr>
        <w:t xml:space="preserve"> to the level of qualification obtained even though the data is no longer available in the Education </w:t>
      </w:r>
      <w:proofErr w:type="gramStart"/>
      <w:r w:rsidRPr="00B36C54">
        <w:rPr>
          <w:rFonts w:ascii="Arial" w:hAnsi="Arial" w:cs="Arial"/>
          <w:sz w:val="22"/>
          <w:szCs w:val="22"/>
          <w:lang w:eastAsia="lt-LT"/>
        </w:rPr>
        <w:t>Management  Information</w:t>
      </w:r>
      <w:proofErr w:type="gramEnd"/>
      <w:r w:rsidRPr="00B36C54">
        <w:rPr>
          <w:rFonts w:ascii="Arial" w:hAnsi="Arial" w:cs="Arial"/>
          <w:sz w:val="22"/>
          <w:szCs w:val="22"/>
          <w:lang w:eastAsia="lt-LT"/>
        </w:rPr>
        <w:t xml:space="preserve"> System (</w:t>
      </w:r>
      <w:proofErr w:type="gramStart"/>
      <w:r w:rsidRPr="00B36C54">
        <w:rPr>
          <w:rFonts w:ascii="Arial" w:hAnsi="Arial" w:cs="Arial"/>
          <w:sz w:val="22"/>
          <w:szCs w:val="22"/>
          <w:lang w:eastAsia="lt-LT"/>
        </w:rPr>
        <w:t>taking into account</w:t>
      </w:r>
      <w:proofErr w:type="gramEnd"/>
      <w:r w:rsidRPr="00B36C54">
        <w:rPr>
          <w:rFonts w:ascii="Arial" w:hAnsi="Arial" w:cs="Arial"/>
          <w:sz w:val="22"/>
          <w:szCs w:val="22"/>
          <w:lang w:eastAsia="lt-LT"/>
        </w:rPr>
        <w:t xml:space="preserve"> that this is limited by the Law on Personal Data). Collect information </w:t>
      </w:r>
      <w:proofErr w:type="gramStart"/>
      <w:r w:rsidRPr="00B36C54">
        <w:rPr>
          <w:rFonts w:ascii="Arial" w:hAnsi="Arial" w:cs="Arial"/>
          <w:sz w:val="22"/>
          <w:szCs w:val="22"/>
          <w:lang w:eastAsia="lt-LT"/>
        </w:rPr>
        <w:t>on  graduate</w:t>
      </w:r>
      <w:proofErr w:type="gramEnd"/>
      <w:r w:rsidRPr="00B36C54">
        <w:rPr>
          <w:rFonts w:ascii="Arial" w:hAnsi="Arial" w:cs="Arial"/>
          <w:sz w:val="22"/>
          <w:szCs w:val="22"/>
          <w:lang w:eastAsia="lt-LT"/>
        </w:rPr>
        <w:t xml:space="preserve"> and employer views on professional preparation and competencies of graduates by organising </w:t>
      </w:r>
      <w:proofErr w:type="gramStart"/>
      <w:r w:rsidRPr="00B36C54">
        <w:rPr>
          <w:rFonts w:ascii="Arial" w:hAnsi="Arial" w:cs="Arial"/>
          <w:sz w:val="22"/>
          <w:szCs w:val="22"/>
          <w:lang w:eastAsia="lt-LT"/>
        </w:rPr>
        <w:t>annual  meetings</w:t>
      </w:r>
      <w:proofErr w:type="gramEnd"/>
      <w:r w:rsidRPr="00B36C54">
        <w:rPr>
          <w:rFonts w:ascii="Arial" w:hAnsi="Arial" w:cs="Arial"/>
          <w:sz w:val="22"/>
          <w:szCs w:val="22"/>
          <w:lang w:eastAsia="lt-LT"/>
        </w:rPr>
        <w:t xml:space="preserve"> with employers and graduates.</w:t>
      </w:r>
    </w:p>
    <w:p w14:paraId="6E6B1F60"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E9FA003" w14:textId="42234120"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108F2FD9" w14:textId="77777777" w:rsidTr="004745FC">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745"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72B15D4" w14:textId="77777777" w:rsidTr="004745FC">
        <w:tc>
          <w:tcPr>
            <w:tcW w:w="1604" w:type="dxa"/>
            <w:vAlign w:val="center"/>
          </w:tcPr>
          <w:p w14:paraId="602B63E2"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7BA3BC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394AD0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BF2EBB" w14:textId="23E3DC1D" w:rsidR="005D0FF7" w:rsidRPr="002D0027" w:rsidRDefault="004745FC"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670641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0BCD45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105F2707"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2D68EDD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2D7A2B93"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42E67CA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19F9486" w14:textId="2B40E8FF" w:rsidR="00D60A4A" w:rsidRPr="00D60A4A" w:rsidRDefault="00D60A4A" w:rsidP="00D60A4A">
      <w:pPr>
        <w:pStyle w:val="Sraopastraipa"/>
        <w:numPr>
          <w:ilvl w:val="0"/>
          <w:numId w:val="16"/>
        </w:numPr>
        <w:spacing w:line="276" w:lineRule="auto"/>
        <w:rPr>
          <w:rFonts w:ascii="Arial" w:hAnsi="Arial" w:cs="Arial"/>
          <w:sz w:val="22"/>
          <w:szCs w:val="22"/>
          <w:lang w:eastAsia="lt-LT"/>
        </w:rPr>
      </w:pPr>
      <w:r w:rsidRPr="00D60A4A">
        <w:rPr>
          <w:rFonts w:ascii="Arial" w:hAnsi="Arial" w:cs="Arial"/>
          <w:sz w:val="22"/>
          <w:szCs w:val="22"/>
          <w:lang w:eastAsia="lt-LT"/>
        </w:rPr>
        <w:t xml:space="preserve">There is no sufficiently intensive research and development </w:t>
      </w:r>
      <w:proofErr w:type="gramStart"/>
      <w:r w:rsidRPr="00D60A4A">
        <w:rPr>
          <w:rFonts w:ascii="Arial" w:hAnsi="Arial" w:cs="Arial"/>
          <w:sz w:val="22"/>
          <w:szCs w:val="22"/>
          <w:lang w:eastAsia="lt-LT"/>
        </w:rPr>
        <w:t>work;</w:t>
      </w:r>
      <w:proofErr w:type="gramEnd"/>
    </w:p>
    <w:p w14:paraId="621186AF" w14:textId="77777777" w:rsidR="00D60A4A" w:rsidRPr="00D60A4A" w:rsidRDefault="00D60A4A" w:rsidP="00D60A4A">
      <w:pPr>
        <w:pStyle w:val="Sraopastraipa"/>
        <w:numPr>
          <w:ilvl w:val="0"/>
          <w:numId w:val="16"/>
        </w:numPr>
        <w:spacing w:line="276" w:lineRule="auto"/>
        <w:rPr>
          <w:rFonts w:ascii="Arial" w:hAnsi="Arial" w:cs="Arial"/>
          <w:sz w:val="22"/>
          <w:szCs w:val="22"/>
          <w:lang w:eastAsia="lt-LT"/>
        </w:rPr>
      </w:pPr>
      <w:r w:rsidRPr="00D60A4A">
        <w:rPr>
          <w:rFonts w:ascii="Arial" w:hAnsi="Arial" w:cs="Arial"/>
          <w:sz w:val="22"/>
          <w:szCs w:val="22"/>
          <w:lang w:eastAsia="lt-LT"/>
        </w:rPr>
        <w:t xml:space="preserve">The percentage of teachers with sufficient level of English command is low, and it makes it difficult to read and write international scientific </w:t>
      </w:r>
      <w:proofErr w:type="gramStart"/>
      <w:r w:rsidRPr="00D60A4A">
        <w:rPr>
          <w:rFonts w:ascii="Arial" w:hAnsi="Arial" w:cs="Arial"/>
          <w:sz w:val="22"/>
          <w:szCs w:val="22"/>
          <w:lang w:eastAsia="lt-LT"/>
        </w:rPr>
        <w:t>papers;</w:t>
      </w:r>
      <w:proofErr w:type="gramEnd"/>
    </w:p>
    <w:p w14:paraId="5568D5A5" w14:textId="77777777" w:rsidR="00D60A4A" w:rsidRPr="00D60A4A" w:rsidRDefault="00D60A4A" w:rsidP="00D60A4A">
      <w:pPr>
        <w:pStyle w:val="Sraopastraipa"/>
        <w:numPr>
          <w:ilvl w:val="0"/>
          <w:numId w:val="16"/>
        </w:numPr>
        <w:spacing w:line="276" w:lineRule="auto"/>
        <w:rPr>
          <w:rFonts w:ascii="Arial" w:hAnsi="Arial" w:cs="Arial"/>
          <w:sz w:val="22"/>
          <w:szCs w:val="22"/>
          <w:lang w:eastAsia="lt-LT"/>
        </w:rPr>
      </w:pPr>
      <w:r w:rsidRPr="00D60A4A">
        <w:rPr>
          <w:rFonts w:ascii="Arial" w:hAnsi="Arial" w:cs="Arial"/>
          <w:sz w:val="22"/>
          <w:szCs w:val="22"/>
          <w:lang w:eastAsia="lt-LT"/>
        </w:rPr>
        <w:t xml:space="preserve">Teachers must participate in international scientific conferences, and must read such professional articles, especially, published by the </w:t>
      </w:r>
      <w:proofErr w:type="gramStart"/>
      <w:r w:rsidRPr="00D60A4A">
        <w:rPr>
          <w:rFonts w:ascii="Arial" w:hAnsi="Arial" w:cs="Arial"/>
          <w:sz w:val="22"/>
          <w:szCs w:val="22"/>
          <w:lang w:eastAsia="lt-LT"/>
        </w:rPr>
        <w:t>IEEE;</w:t>
      </w:r>
      <w:proofErr w:type="gramEnd"/>
    </w:p>
    <w:p w14:paraId="408B28CD" w14:textId="30B97F85" w:rsidR="005D0FF7" w:rsidRPr="00D60A4A" w:rsidRDefault="00D60A4A" w:rsidP="00D60A4A">
      <w:pPr>
        <w:pStyle w:val="Sraopastraipa"/>
        <w:numPr>
          <w:ilvl w:val="0"/>
          <w:numId w:val="16"/>
        </w:numPr>
        <w:spacing w:line="276" w:lineRule="auto"/>
        <w:rPr>
          <w:rFonts w:ascii="Arial" w:hAnsi="Arial" w:cs="Arial"/>
          <w:sz w:val="22"/>
          <w:szCs w:val="22"/>
          <w:lang w:eastAsia="lt-LT"/>
        </w:rPr>
      </w:pPr>
      <w:r w:rsidRPr="00D60A4A">
        <w:rPr>
          <w:rFonts w:ascii="Arial" w:hAnsi="Arial" w:cs="Arial"/>
          <w:sz w:val="22"/>
          <w:szCs w:val="22"/>
          <w:lang w:eastAsia="lt-LT"/>
        </w:rPr>
        <w:t>Teachers should write scientific papers and publish them in Scopus and Web of Science referred periodicals.</w:t>
      </w:r>
    </w:p>
    <w:p w14:paraId="35A9231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4B3919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64C45133" w14:textId="7B61A32E" w:rsidR="005A6D1B" w:rsidRPr="005A6D1B" w:rsidRDefault="005A6D1B" w:rsidP="005A6D1B">
      <w:pPr>
        <w:pStyle w:val="Sraopastraipa"/>
        <w:numPr>
          <w:ilvl w:val="0"/>
          <w:numId w:val="17"/>
        </w:numPr>
        <w:spacing w:line="276" w:lineRule="auto"/>
        <w:rPr>
          <w:rFonts w:ascii="Arial" w:hAnsi="Arial" w:cs="Arial"/>
          <w:sz w:val="22"/>
          <w:szCs w:val="22"/>
          <w:lang w:eastAsia="lt-LT"/>
        </w:rPr>
      </w:pPr>
      <w:r w:rsidRPr="005A6D1B">
        <w:rPr>
          <w:rFonts w:ascii="Arial" w:hAnsi="Arial" w:cs="Arial"/>
          <w:sz w:val="22"/>
          <w:szCs w:val="22"/>
          <w:lang w:eastAsia="lt-LT"/>
        </w:rPr>
        <w:t xml:space="preserve">The staff skills in programming, data analysis and related fields, especially, in the context of electronic systems engineering should be </w:t>
      </w:r>
      <w:proofErr w:type="gramStart"/>
      <w:r w:rsidRPr="005A6D1B">
        <w:rPr>
          <w:rFonts w:ascii="Arial" w:hAnsi="Arial" w:cs="Arial"/>
          <w:sz w:val="22"/>
          <w:szCs w:val="22"/>
          <w:lang w:eastAsia="lt-LT"/>
        </w:rPr>
        <w:t>improved;</w:t>
      </w:r>
      <w:proofErr w:type="gramEnd"/>
    </w:p>
    <w:p w14:paraId="5A6BF7E1" w14:textId="77777777" w:rsidR="005A6D1B" w:rsidRPr="005A6D1B" w:rsidRDefault="005A6D1B" w:rsidP="005A6D1B">
      <w:pPr>
        <w:pStyle w:val="Sraopastraipa"/>
        <w:numPr>
          <w:ilvl w:val="0"/>
          <w:numId w:val="17"/>
        </w:numPr>
        <w:spacing w:line="276" w:lineRule="auto"/>
        <w:rPr>
          <w:rFonts w:ascii="Arial" w:hAnsi="Arial" w:cs="Arial"/>
          <w:sz w:val="22"/>
          <w:szCs w:val="22"/>
          <w:lang w:eastAsia="lt-LT"/>
        </w:rPr>
      </w:pPr>
      <w:r w:rsidRPr="005A6D1B">
        <w:rPr>
          <w:rFonts w:ascii="Arial" w:hAnsi="Arial" w:cs="Arial"/>
          <w:sz w:val="22"/>
          <w:szCs w:val="22"/>
          <w:lang w:eastAsia="lt-LT"/>
        </w:rPr>
        <w:t>Participate in more international mobility, focus on research and development also, besides teaching.</w:t>
      </w:r>
    </w:p>
    <w:p w14:paraId="727B682E" w14:textId="6265D36B" w:rsidR="005D0FF7" w:rsidRPr="005A6D1B" w:rsidRDefault="005D0FF7" w:rsidP="005A6D1B">
      <w:pPr>
        <w:spacing w:line="276" w:lineRule="auto"/>
        <w:ind w:left="360"/>
        <w:rPr>
          <w:rFonts w:ascii="Arial" w:hAnsi="Arial" w:cs="Arial"/>
          <w:sz w:val="22"/>
          <w:szCs w:val="22"/>
          <w:lang w:eastAsia="lt-LT"/>
        </w:rPr>
      </w:pPr>
    </w:p>
    <w:p w14:paraId="6FB9A57D"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00E90D0" w14:textId="08FF7917" w:rsidR="005D0FF7" w:rsidRPr="0097182D" w:rsidRDefault="005D0FF7" w:rsidP="005D0FF7">
      <w:pPr>
        <w:pStyle w:val="Antrat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3ECC6C86" w14:textId="77777777" w:rsidTr="004745FC">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745"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C69212A" w14:textId="77777777" w:rsidTr="004745FC">
        <w:tc>
          <w:tcPr>
            <w:tcW w:w="1604" w:type="dxa"/>
            <w:vAlign w:val="center"/>
          </w:tcPr>
          <w:p w14:paraId="436C1C0F"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257D3A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04B4B6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988110" w14:textId="69A307D6" w:rsidR="005D0FF7" w:rsidRPr="002D0027" w:rsidRDefault="004745FC"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C9C2A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E068D5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CF1D8A">
      <w:pPr>
        <w:spacing w:line="276" w:lineRule="auto"/>
        <w:rPr>
          <w:rFonts w:ascii="Arial" w:hAnsi="Arial" w:cs="Arial"/>
          <w:b/>
          <w:bCs/>
          <w:color w:val="136C73"/>
          <w:sz w:val="22"/>
          <w:szCs w:val="22"/>
          <w:lang w:val="en-GB" w:eastAsia="lt-LT"/>
        </w:rPr>
      </w:pPr>
    </w:p>
    <w:p w14:paraId="12D7E0B8" w14:textId="66662E9B" w:rsidR="005D0FF7" w:rsidRPr="008321FD" w:rsidRDefault="008321FD" w:rsidP="008321FD">
      <w:pPr>
        <w:pStyle w:val="Sraopastraipa"/>
        <w:numPr>
          <w:ilvl w:val="0"/>
          <w:numId w:val="18"/>
        </w:numPr>
        <w:rPr>
          <w:rFonts w:ascii="Arial" w:hAnsi="Arial" w:cs="Arial"/>
          <w:sz w:val="22"/>
          <w:szCs w:val="22"/>
          <w:lang w:eastAsia="lt-LT"/>
        </w:rPr>
      </w:pPr>
      <w:r w:rsidRPr="008321FD">
        <w:rPr>
          <w:rFonts w:ascii="Arial" w:hAnsi="Arial" w:cs="Arial"/>
          <w:sz w:val="22"/>
          <w:szCs w:val="22"/>
          <w:lang w:eastAsia="lt-LT"/>
        </w:rPr>
        <w:t xml:space="preserve">Collaboration </w:t>
      </w:r>
      <w:proofErr w:type="gramStart"/>
      <w:r w:rsidRPr="008321FD">
        <w:rPr>
          <w:rFonts w:ascii="Arial" w:hAnsi="Arial" w:cs="Arial"/>
          <w:sz w:val="22"/>
          <w:szCs w:val="22"/>
          <w:lang w:eastAsia="lt-LT"/>
        </w:rPr>
        <w:t>with  the</w:t>
      </w:r>
      <w:proofErr w:type="gramEnd"/>
      <w:r w:rsidRPr="008321FD">
        <w:rPr>
          <w:rFonts w:ascii="Arial" w:hAnsi="Arial" w:cs="Arial"/>
          <w:sz w:val="22"/>
          <w:szCs w:val="22"/>
          <w:lang w:eastAsia="lt-LT"/>
        </w:rPr>
        <w:t xml:space="preserve"> social partners in the form of financial and </w:t>
      </w:r>
      <w:proofErr w:type="gramStart"/>
      <w:r w:rsidRPr="008321FD">
        <w:rPr>
          <w:rFonts w:ascii="Arial" w:hAnsi="Arial" w:cs="Arial"/>
          <w:sz w:val="22"/>
          <w:szCs w:val="22"/>
          <w:lang w:eastAsia="lt-LT"/>
        </w:rPr>
        <w:t>in kind</w:t>
      </w:r>
      <w:proofErr w:type="gramEnd"/>
      <w:r w:rsidRPr="008321FD">
        <w:rPr>
          <w:rFonts w:ascii="Arial" w:hAnsi="Arial" w:cs="Arial"/>
          <w:sz w:val="22"/>
          <w:szCs w:val="22"/>
          <w:lang w:eastAsia="lt-LT"/>
        </w:rPr>
        <w:t xml:space="preserve"> laboratory equipment donations exist.</w:t>
      </w:r>
    </w:p>
    <w:p w14:paraId="7ED4B860" w14:textId="77777777" w:rsidR="005D0FF7" w:rsidRPr="002D0027" w:rsidRDefault="005D0FF7" w:rsidP="00CF1D8A">
      <w:pPr>
        <w:spacing w:line="276" w:lineRule="auto"/>
        <w:rPr>
          <w:rFonts w:ascii="Arial" w:hAnsi="Arial" w:cs="Arial"/>
          <w:b/>
          <w:bCs/>
          <w:color w:val="136C73"/>
          <w:sz w:val="22"/>
          <w:szCs w:val="22"/>
          <w:lang w:val="en-GB" w:eastAsia="lt-LT"/>
        </w:rPr>
      </w:pPr>
    </w:p>
    <w:p w14:paraId="41B22A4B"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6B0D5CFB"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7AB4EBF0"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09CC3F9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AA7B11E" w14:textId="77777777" w:rsidR="005F71E7" w:rsidRPr="005F71E7" w:rsidRDefault="005F71E7" w:rsidP="005F71E7">
      <w:pPr>
        <w:pStyle w:val="Sraopastraipa"/>
        <w:numPr>
          <w:ilvl w:val="0"/>
          <w:numId w:val="19"/>
        </w:numPr>
        <w:spacing w:line="276" w:lineRule="auto"/>
        <w:rPr>
          <w:rFonts w:ascii="Arial" w:hAnsi="Arial" w:cs="Arial"/>
          <w:sz w:val="22"/>
          <w:szCs w:val="22"/>
          <w:lang w:eastAsia="lt-LT"/>
        </w:rPr>
      </w:pPr>
      <w:r w:rsidRPr="005F71E7">
        <w:rPr>
          <w:rFonts w:ascii="Arial" w:hAnsi="Arial" w:cs="Arial"/>
          <w:sz w:val="22"/>
          <w:szCs w:val="22"/>
          <w:lang w:eastAsia="lt-LT"/>
        </w:rPr>
        <w:t xml:space="preserve">Although collaboration with the social partners is essentially good, and they participate in the development of the laboratories, the role of employers and other social partners should be </w:t>
      </w:r>
      <w:proofErr w:type="gramStart"/>
      <w:r w:rsidRPr="005F71E7">
        <w:rPr>
          <w:rFonts w:ascii="Arial" w:hAnsi="Arial" w:cs="Arial"/>
          <w:sz w:val="22"/>
          <w:szCs w:val="22"/>
          <w:lang w:eastAsia="lt-LT"/>
        </w:rPr>
        <w:t>continuously  intensified</w:t>
      </w:r>
      <w:proofErr w:type="gramEnd"/>
      <w:r w:rsidRPr="005F71E7">
        <w:rPr>
          <w:rFonts w:ascii="Arial" w:hAnsi="Arial" w:cs="Arial"/>
          <w:sz w:val="22"/>
          <w:szCs w:val="22"/>
          <w:lang w:eastAsia="lt-LT"/>
        </w:rPr>
        <w:t xml:space="preserve"> in respect of both in kind and financial contributions to the LIK’s facilities’ continuous </w:t>
      </w:r>
      <w:proofErr w:type="gramStart"/>
      <w:r w:rsidRPr="005F71E7">
        <w:rPr>
          <w:rFonts w:ascii="Arial" w:hAnsi="Arial" w:cs="Arial"/>
          <w:sz w:val="22"/>
          <w:szCs w:val="22"/>
          <w:lang w:eastAsia="lt-LT"/>
        </w:rPr>
        <w:t>development;</w:t>
      </w:r>
      <w:proofErr w:type="gramEnd"/>
    </w:p>
    <w:p w14:paraId="4E42AFB4" w14:textId="77777777" w:rsidR="005F71E7" w:rsidRPr="005F71E7" w:rsidRDefault="005F71E7" w:rsidP="005F71E7">
      <w:pPr>
        <w:pStyle w:val="Sraopastraipa"/>
        <w:numPr>
          <w:ilvl w:val="0"/>
          <w:numId w:val="19"/>
        </w:numPr>
        <w:spacing w:line="276" w:lineRule="auto"/>
        <w:rPr>
          <w:rFonts w:ascii="Arial" w:hAnsi="Arial" w:cs="Arial"/>
          <w:sz w:val="22"/>
          <w:szCs w:val="22"/>
          <w:lang w:eastAsia="lt-LT"/>
        </w:rPr>
      </w:pPr>
      <w:r w:rsidRPr="005F71E7">
        <w:rPr>
          <w:rFonts w:ascii="Arial" w:hAnsi="Arial" w:cs="Arial"/>
          <w:sz w:val="22"/>
          <w:szCs w:val="22"/>
          <w:lang w:eastAsia="lt-LT"/>
        </w:rPr>
        <w:t xml:space="preserve">International publication databases should be made widely accessible to both staff and students, and more international professional books must be obtained in the </w:t>
      </w:r>
      <w:proofErr w:type="gramStart"/>
      <w:r w:rsidRPr="005F71E7">
        <w:rPr>
          <w:rFonts w:ascii="Arial" w:hAnsi="Arial" w:cs="Arial"/>
          <w:sz w:val="22"/>
          <w:szCs w:val="22"/>
          <w:lang w:eastAsia="lt-LT"/>
        </w:rPr>
        <w:t>library;</w:t>
      </w:r>
      <w:proofErr w:type="gramEnd"/>
    </w:p>
    <w:p w14:paraId="580D567F" w14:textId="30A0D937" w:rsidR="005D0FF7" w:rsidRPr="005F71E7" w:rsidRDefault="005F71E7" w:rsidP="005F71E7">
      <w:pPr>
        <w:pStyle w:val="Sraopastraipa"/>
        <w:numPr>
          <w:ilvl w:val="0"/>
          <w:numId w:val="19"/>
        </w:numPr>
        <w:spacing w:line="276" w:lineRule="auto"/>
        <w:rPr>
          <w:rFonts w:ascii="Arial" w:hAnsi="Arial" w:cs="Arial"/>
          <w:sz w:val="22"/>
          <w:szCs w:val="22"/>
          <w:lang w:eastAsia="lt-LT"/>
        </w:rPr>
      </w:pPr>
      <w:r w:rsidRPr="005F71E7">
        <w:rPr>
          <w:rFonts w:ascii="Arial" w:hAnsi="Arial" w:cs="Arial"/>
          <w:sz w:val="22"/>
          <w:szCs w:val="22"/>
          <w:lang w:eastAsia="lt-LT"/>
        </w:rPr>
        <w:t>The College management staff must find a clearer and closer way to cooperate with the college's lecturers, addressing the needs, mainly financial, that are raised by the teaching staff, especially, where to apply the available funds for maximally increasing the efficiency of the study process.</w:t>
      </w:r>
    </w:p>
    <w:p w14:paraId="12BC37F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9BB621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04AF972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29BBABE1" w14:textId="2028F362" w:rsidR="00D418AC" w:rsidRPr="00D418AC" w:rsidRDefault="00D418AC" w:rsidP="00D418AC">
      <w:pPr>
        <w:pStyle w:val="Sraopastraipa"/>
        <w:numPr>
          <w:ilvl w:val="0"/>
          <w:numId w:val="20"/>
        </w:numPr>
        <w:spacing w:line="240" w:lineRule="auto"/>
        <w:ind w:left="714" w:hanging="357"/>
        <w:rPr>
          <w:rFonts w:ascii="Arial" w:hAnsi="Arial" w:cs="Arial"/>
          <w:sz w:val="22"/>
          <w:szCs w:val="22"/>
          <w:lang w:eastAsia="lt-LT"/>
        </w:rPr>
      </w:pPr>
      <w:r w:rsidRPr="00D418AC">
        <w:rPr>
          <w:rFonts w:ascii="Arial" w:hAnsi="Arial" w:cs="Arial"/>
          <w:sz w:val="22"/>
          <w:szCs w:val="22"/>
          <w:lang w:eastAsia="lt-LT"/>
        </w:rPr>
        <w:t>The college community should seek closer relations with social partners to help renew and enrich laboratories on college premises.</w:t>
      </w:r>
      <w:r w:rsidR="00B14131">
        <w:rPr>
          <w:rFonts w:ascii="Arial" w:hAnsi="Arial" w:cs="Arial"/>
          <w:sz w:val="22"/>
          <w:szCs w:val="22"/>
          <w:lang w:eastAsia="lt-LT"/>
        </w:rPr>
        <w:t xml:space="preserve"> </w:t>
      </w:r>
      <w:proofErr w:type="gramStart"/>
      <w:r w:rsidRPr="00D418AC">
        <w:rPr>
          <w:rFonts w:ascii="Arial" w:hAnsi="Arial" w:cs="Arial"/>
          <w:sz w:val="22"/>
          <w:szCs w:val="22"/>
          <w:lang w:eastAsia="lt-LT"/>
        </w:rPr>
        <w:t>The</w:t>
      </w:r>
      <w:proofErr w:type="gramEnd"/>
      <w:r w:rsidRPr="00D418AC">
        <w:rPr>
          <w:rFonts w:ascii="Arial" w:hAnsi="Arial" w:cs="Arial"/>
          <w:sz w:val="22"/>
          <w:szCs w:val="22"/>
          <w:lang w:eastAsia="lt-LT"/>
        </w:rPr>
        <w:t xml:space="preserve"> relation with relevant companies is rather good (although more financial and </w:t>
      </w:r>
      <w:proofErr w:type="gramStart"/>
      <w:r w:rsidRPr="00D418AC">
        <w:rPr>
          <w:rFonts w:ascii="Arial" w:hAnsi="Arial" w:cs="Arial"/>
          <w:sz w:val="22"/>
          <w:szCs w:val="22"/>
          <w:lang w:eastAsia="lt-LT"/>
        </w:rPr>
        <w:t>in kind</w:t>
      </w:r>
      <w:proofErr w:type="gramEnd"/>
      <w:r w:rsidRPr="00D418AC">
        <w:rPr>
          <w:rFonts w:ascii="Arial" w:hAnsi="Arial" w:cs="Arial"/>
          <w:sz w:val="22"/>
          <w:szCs w:val="22"/>
          <w:lang w:eastAsia="lt-LT"/>
        </w:rPr>
        <w:t xml:space="preserve"> help would be welcome by the College).</w:t>
      </w:r>
    </w:p>
    <w:p w14:paraId="521535E1" w14:textId="27E51434" w:rsidR="005D0FF7" w:rsidRPr="00D418AC" w:rsidRDefault="005D0FF7" w:rsidP="00D418AC">
      <w:pPr>
        <w:pStyle w:val="Sraopastraipa"/>
        <w:spacing w:line="276" w:lineRule="auto"/>
        <w:jc w:val="left"/>
        <w:rPr>
          <w:rFonts w:ascii="Arial" w:hAnsi="Arial" w:cs="Arial"/>
          <w:sz w:val="22"/>
          <w:szCs w:val="22"/>
          <w:lang w:eastAsia="lt-LT"/>
        </w:rPr>
      </w:pPr>
    </w:p>
    <w:p w14:paraId="23A2E3C8" w14:textId="77777777" w:rsidR="00F66E6A" w:rsidRPr="002D0027" w:rsidRDefault="00F66E6A">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3B094693" w14:textId="37E6DBA9" w:rsidR="00F66E6A" w:rsidRPr="00752780" w:rsidRDefault="00F66E6A" w:rsidP="00F66E6A">
      <w:pPr>
        <w:pStyle w:val="Antrat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F66E6A" w:rsidRPr="002D0027" w14:paraId="59A4F568" w14:textId="77777777" w:rsidTr="004745FC">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745"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3C4AEBB6" w14:textId="77777777" w:rsidTr="004745FC">
        <w:tc>
          <w:tcPr>
            <w:tcW w:w="1604" w:type="dxa"/>
            <w:vAlign w:val="center"/>
          </w:tcPr>
          <w:p w14:paraId="28676C94"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First cycle</w:t>
            </w:r>
          </w:p>
        </w:tc>
        <w:tc>
          <w:tcPr>
            <w:tcW w:w="1745" w:type="dxa"/>
            <w:vAlign w:val="center"/>
          </w:tcPr>
          <w:p w14:paraId="22BD336C"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4F6A7EE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393B831" w14:textId="306DC30A" w:rsidR="00F66E6A" w:rsidRPr="002D0027" w:rsidRDefault="004745FC"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50DF9D5"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4362589"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752780" w:rsidRDefault="00F66E6A" w:rsidP="00CF1D8A">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CF1D8A">
      <w:pPr>
        <w:spacing w:line="276" w:lineRule="auto"/>
        <w:rPr>
          <w:rFonts w:ascii="Arial" w:hAnsi="Arial" w:cs="Arial"/>
          <w:b/>
          <w:bCs/>
          <w:color w:val="136C73"/>
          <w:sz w:val="22"/>
          <w:szCs w:val="22"/>
          <w:lang w:val="en-GB" w:eastAsia="lt-LT"/>
        </w:rPr>
      </w:pPr>
    </w:p>
    <w:p w14:paraId="735BED2A" w14:textId="77777777" w:rsidR="00D03310" w:rsidRPr="00D03310" w:rsidRDefault="00D03310" w:rsidP="00D03310">
      <w:pPr>
        <w:pStyle w:val="Sraopastraipa"/>
        <w:numPr>
          <w:ilvl w:val="0"/>
          <w:numId w:val="21"/>
        </w:numPr>
        <w:spacing w:line="276" w:lineRule="auto"/>
        <w:rPr>
          <w:rFonts w:ascii="Arial" w:hAnsi="Arial" w:cs="Arial"/>
          <w:sz w:val="22"/>
          <w:szCs w:val="22"/>
          <w:lang w:eastAsia="lt-LT"/>
        </w:rPr>
      </w:pPr>
      <w:r w:rsidRPr="00D03310">
        <w:rPr>
          <w:rFonts w:ascii="Arial" w:hAnsi="Arial" w:cs="Arial"/>
          <w:sz w:val="22"/>
          <w:szCs w:val="22"/>
          <w:lang w:eastAsia="lt-LT"/>
        </w:rPr>
        <w:t xml:space="preserve">Good cooperation with the students, the internal quality assurance system is efficient concerning the basic educational </w:t>
      </w:r>
      <w:proofErr w:type="gramStart"/>
      <w:r w:rsidRPr="00D03310">
        <w:rPr>
          <w:rFonts w:ascii="Arial" w:hAnsi="Arial" w:cs="Arial"/>
          <w:sz w:val="22"/>
          <w:szCs w:val="22"/>
          <w:lang w:eastAsia="lt-LT"/>
        </w:rPr>
        <w:t>process;</w:t>
      </w:r>
      <w:proofErr w:type="gramEnd"/>
    </w:p>
    <w:p w14:paraId="6C13E0A3" w14:textId="07AD2981" w:rsidR="00F66E6A" w:rsidRPr="00D03310" w:rsidRDefault="00D03310" w:rsidP="00D03310">
      <w:pPr>
        <w:pStyle w:val="Sraopastraipa"/>
        <w:numPr>
          <w:ilvl w:val="0"/>
          <w:numId w:val="21"/>
        </w:numPr>
        <w:spacing w:line="276" w:lineRule="auto"/>
        <w:rPr>
          <w:rFonts w:ascii="Arial" w:hAnsi="Arial" w:cs="Arial"/>
          <w:sz w:val="22"/>
          <w:szCs w:val="22"/>
          <w:lang w:eastAsia="lt-LT"/>
        </w:rPr>
      </w:pPr>
      <w:r w:rsidRPr="00D03310">
        <w:rPr>
          <w:rFonts w:ascii="Arial" w:hAnsi="Arial" w:cs="Arial"/>
          <w:sz w:val="22"/>
          <w:szCs w:val="22"/>
          <w:lang w:eastAsia="lt-LT"/>
        </w:rPr>
        <w:t>The mentor-mentee programme that was established based on student feedback information is good practice.</w:t>
      </w:r>
    </w:p>
    <w:p w14:paraId="519DC327" w14:textId="77777777" w:rsidR="00F66E6A" w:rsidRPr="002D0027" w:rsidRDefault="00F66E6A" w:rsidP="00CF1D8A">
      <w:pPr>
        <w:spacing w:line="276" w:lineRule="auto"/>
        <w:rPr>
          <w:rFonts w:ascii="Arial" w:hAnsi="Arial" w:cs="Arial"/>
          <w:b/>
          <w:bCs/>
          <w:color w:val="136C73"/>
          <w:sz w:val="22"/>
          <w:szCs w:val="22"/>
          <w:lang w:val="en-GB" w:eastAsia="lt-LT"/>
        </w:rPr>
      </w:pPr>
    </w:p>
    <w:p w14:paraId="2C548569" w14:textId="77777777" w:rsidR="00F66E6A" w:rsidRPr="00752780" w:rsidRDefault="00F66E6A" w:rsidP="00CF1D8A">
      <w:pPr>
        <w:spacing w:line="276" w:lineRule="auto"/>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418EE99B" w14:textId="77777777" w:rsidR="00F66E6A" w:rsidRPr="002D0027" w:rsidRDefault="00F66E6A"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22A4BEB2"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To address shortcomings</w:t>
      </w:r>
    </w:p>
    <w:p w14:paraId="25346EE9"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27DDA71F" w14:textId="77777777" w:rsidR="001E5AE6" w:rsidRPr="001E5AE6" w:rsidRDefault="001E5AE6" w:rsidP="001E5AE6">
      <w:pPr>
        <w:pStyle w:val="Sraopastraipa"/>
        <w:numPr>
          <w:ilvl w:val="0"/>
          <w:numId w:val="22"/>
        </w:numPr>
        <w:spacing w:line="276" w:lineRule="auto"/>
        <w:rPr>
          <w:rFonts w:ascii="Arial" w:hAnsi="Arial" w:cs="Arial"/>
          <w:sz w:val="22"/>
          <w:szCs w:val="22"/>
          <w:lang w:eastAsia="lt-LT"/>
        </w:rPr>
      </w:pPr>
      <w:r w:rsidRPr="001E5AE6">
        <w:rPr>
          <w:rFonts w:ascii="Arial" w:hAnsi="Arial" w:cs="Arial"/>
          <w:sz w:val="22"/>
          <w:szCs w:val="22"/>
          <w:lang w:eastAsia="lt-LT"/>
        </w:rPr>
        <w:t xml:space="preserve">Quality assurance referring to the staff promotion criteria, and expectations of scientific activities are not sufficiently </w:t>
      </w:r>
      <w:proofErr w:type="gramStart"/>
      <w:r w:rsidRPr="001E5AE6">
        <w:rPr>
          <w:rFonts w:ascii="Arial" w:hAnsi="Arial" w:cs="Arial"/>
          <w:sz w:val="22"/>
          <w:szCs w:val="22"/>
          <w:lang w:eastAsia="lt-LT"/>
        </w:rPr>
        <w:t>accentuated;</w:t>
      </w:r>
      <w:proofErr w:type="gramEnd"/>
    </w:p>
    <w:p w14:paraId="0A6BB85A" w14:textId="1F8C597F" w:rsidR="00F66E6A" w:rsidRPr="001E5AE6" w:rsidRDefault="001E5AE6" w:rsidP="001E5AE6">
      <w:pPr>
        <w:pStyle w:val="Sraopastraipa"/>
        <w:numPr>
          <w:ilvl w:val="0"/>
          <w:numId w:val="22"/>
        </w:numPr>
        <w:spacing w:line="276" w:lineRule="auto"/>
        <w:rPr>
          <w:rFonts w:ascii="Arial" w:hAnsi="Arial" w:cs="Arial"/>
          <w:sz w:val="22"/>
          <w:szCs w:val="22"/>
          <w:lang w:eastAsia="lt-LT"/>
        </w:rPr>
      </w:pPr>
      <w:r w:rsidRPr="001E5AE6">
        <w:rPr>
          <w:rFonts w:ascii="Arial" w:hAnsi="Arial" w:cs="Arial"/>
          <w:sz w:val="22"/>
          <w:szCs w:val="22"/>
          <w:lang w:eastAsia="lt-LT"/>
        </w:rPr>
        <w:t>Employer requests concerning the modernisation of the course contents should be more efficiently reflected in the quality assurance system.</w:t>
      </w:r>
    </w:p>
    <w:p w14:paraId="618C0206"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53369C43"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For further improvement</w:t>
      </w:r>
    </w:p>
    <w:p w14:paraId="71158862" w14:textId="77777777" w:rsidR="00F66E6A" w:rsidRPr="002D0027" w:rsidRDefault="00F66E6A" w:rsidP="00E3562C">
      <w:pPr>
        <w:tabs>
          <w:tab w:val="left" w:pos="1298"/>
          <w:tab w:val="left" w:pos="1985"/>
        </w:tabs>
        <w:jc w:val="both"/>
        <w:rPr>
          <w:rFonts w:ascii="Arial" w:eastAsia="Calibri" w:hAnsi="Arial" w:cs="Arial"/>
          <w:iCs/>
          <w:sz w:val="22"/>
          <w:szCs w:val="22"/>
          <w:lang w:val="en-GB" w:eastAsia="lt-LT"/>
        </w:rPr>
      </w:pPr>
    </w:p>
    <w:p w14:paraId="6E92159A" w14:textId="77777777" w:rsidR="00E3562C" w:rsidRPr="00E3562C" w:rsidRDefault="00E3562C" w:rsidP="00E3562C">
      <w:pPr>
        <w:pStyle w:val="Sraopastraipa"/>
        <w:numPr>
          <w:ilvl w:val="0"/>
          <w:numId w:val="23"/>
        </w:numPr>
        <w:spacing w:line="240" w:lineRule="auto"/>
        <w:rPr>
          <w:rFonts w:ascii="Arial" w:hAnsi="Arial" w:cs="Arial"/>
          <w:sz w:val="22"/>
          <w:szCs w:val="22"/>
          <w:lang w:eastAsia="lt-LT"/>
        </w:rPr>
      </w:pPr>
      <w:r w:rsidRPr="00E3562C">
        <w:rPr>
          <w:rFonts w:ascii="Arial" w:hAnsi="Arial" w:cs="Arial"/>
          <w:sz w:val="22"/>
          <w:szCs w:val="22"/>
          <w:lang w:eastAsia="lt-LT"/>
        </w:rPr>
        <w:t>The College management should prepare a clear KPI plan for the college lecturers, so that they know clear evaluation criteria for their work results.</w:t>
      </w:r>
    </w:p>
    <w:p w14:paraId="36EBB283" w14:textId="1C28BAE1" w:rsidR="00F66E6A" w:rsidRPr="00E3562C" w:rsidRDefault="00F66E6A" w:rsidP="00E3562C">
      <w:pPr>
        <w:spacing w:line="276" w:lineRule="auto"/>
        <w:ind w:left="360"/>
        <w:rPr>
          <w:rFonts w:ascii="Arial" w:hAnsi="Arial" w:cs="Arial"/>
          <w:sz w:val="22"/>
          <w:szCs w:val="22"/>
          <w:lang w:eastAsia="lt-LT"/>
        </w:rPr>
      </w:pPr>
    </w:p>
    <w:p w14:paraId="2153DD2F" w14:textId="3B7571FE" w:rsidR="006501B9" w:rsidRPr="002D0027" w:rsidRDefault="00BB1255" w:rsidP="00CF1D8A">
      <w:pPr>
        <w:spacing w:line="276" w:lineRule="auto"/>
        <w:rPr>
          <w:rFonts w:ascii="Arial" w:eastAsia="Calibri" w:hAnsi="Arial" w:cs="Arial"/>
          <w:lang w:val="en-GB" w:eastAsia="lt-LT"/>
        </w:rPr>
      </w:pPr>
      <w:r w:rsidRPr="002D0027">
        <w:rPr>
          <w:rFonts w:ascii="Arial" w:eastAsia="Calibri" w:hAnsi="Arial" w:cs="Arial"/>
          <w:sz w:val="22"/>
          <w:szCs w:val="22"/>
          <w:lang w:val="en-GB" w:eastAsia="lt-LT"/>
        </w:rPr>
        <w:br w:type="page"/>
      </w:r>
    </w:p>
    <w:p w14:paraId="14521D57" w14:textId="2ECBA1DA" w:rsidR="00F66E6A" w:rsidRPr="00752780" w:rsidRDefault="00F66E6A" w:rsidP="00F66E6A">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5F2E0E6D" w14:textId="77777777" w:rsidR="00A32D18" w:rsidRPr="002D0027" w:rsidRDefault="00A32D18" w:rsidP="00A32D18">
      <w:pPr>
        <w:spacing w:line="276" w:lineRule="auto"/>
        <w:jc w:val="both"/>
        <w:rPr>
          <w:rFonts w:ascii="Arial" w:hAnsi="Arial" w:cs="Arial"/>
          <w:sz w:val="22"/>
          <w:szCs w:val="22"/>
        </w:rPr>
      </w:pPr>
    </w:p>
    <w:p w14:paraId="370855B4" w14:textId="715CFEDB" w:rsidR="00B14131" w:rsidRPr="00B14131" w:rsidRDefault="00B14131" w:rsidP="00B14131">
      <w:pPr>
        <w:spacing w:line="276" w:lineRule="auto"/>
        <w:jc w:val="both"/>
        <w:rPr>
          <w:rFonts w:ascii="Arial" w:hAnsi="Arial" w:cs="Arial"/>
          <w:sz w:val="22"/>
          <w:szCs w:val="22"/>
          <w:lang w:val="en-US"/>
        </w:rPr>
      </w:pPr>
      <w:r w:rsidRPr="00B14131">
        <w:rPr>
          <w:rFonts w:ascii="Arial" w:hAnsi="Arial" w:cs="Arial"/>
          <w:sz w:val="22"/>
          <w:szCs w:val="22"/>
          <w:lang w:val="en-US"/>
        </w:rPr>
        <w:t xml:space="preserve">Lietuvos inžinerijos kolegija (LIK) is a leading college in the Baltic area among those providing a professional B.SC. degree in electronics engineering. It has a longstanding tradition and offers a conservative but </w:t>
      </w:r>
      <w:proofErr w:type="gramStart"/>
      <w:r w:rsidRPr="00B14131">
        <w:rPr>
          <w:rFonts w:ascii="Arial" w:hAnsi="Arial" w:cs="Arial"/>
          <w:sz w:val="22"/>
          <w:szCs w:val="22"/>
          <w:lang w:val="en-US"/>
        </w:rPr>
        <w:t>well known</w:t>
      </w:r>
      <w:proofErr w:type="gramEnd"/>
      <w:r w:rsidRPr="00B14131">
        <w:rPr>
          <w:rFonts w:ascii="Arial" w:hAnsi="Arial" w:cs="Arial"/>
          <w:sz w:val="22"/>
          <w:szCs w:val="22"/>
          <w:lang w:val="en-US"/>
        </w:rPr>
        <w:t xml:space="preserve"> and accepted degree. The stakeholders unanimously offered a positive opinion on the HEI. The employers are satisfied with the knowledge and skills of the graduates. The graduates themselves who appeared </w:t>
      </w:r>
      <w:proofErr w:type="gramStart"/>
      <w:r w:rsidRPr="00B14131">
        <w:rPr>
          <w:rFonts w:ascii="Arial" w:hAnsi="Arial" w:cs="Arial"/>
          <w:sz w:val="22"/>
          <w:szCs w:val="22"/>
          <w:lang w:val="en-US"/>
        </w:rPr>
        <w:t>at</w:t>
      </w:r>
      <w:proofErr w:type="gramEnd"/>
      <w:r w:rsidRPr="00B14131">
        <w:rPr>
          <w:rFonts w:ascii="Arial" w:hAnsi="Arial" w:cs="Arial"/>
          <w:sz w:val="22"/>
          <w:szCs w:val="22"/>
          <w:lang w:val="en-US"/>
        </w:rPr>
        <w:t xml:space="preserve"> the site </w:t>
      </w:r>
      <w:proofErr w:type="gramStart"/>
      <w:r w:rsidRPr="00B14131">
        <w:rPr>
          <w:rFonts w:ascii="Arial" w:hAnsi="Arial" w:cs="Arial"/>
          <w:sz w:val="22"/>
          <w:szCs w:val="22"/>
          <w:lang w:val="en-US"/>
        </w:rPr>
        <w:t>visit,</w:t>
      </w:r>
      <w:proofErr w:type="gramEnd"/>
      <w:r w:rsidRPr="00B14131">
        <w:rPr>
          <w:rFonts w:ascii="Arial" w:hAnsi="Arial" w:cs="Arial"/>
          <w:sz w:val="22"/>
          <w:szCs w:val="22"/>
          <w:lang w:val="en-US"/>
        </w:rPr>
        <w:t xml:space="preserve"> reported on being well received by their employers.</w:t>
      </w:r>
    </w:p>
    <w:p w14:paraId="55CCB3C7" w14:textId="77777777" w:rsidR="00B14131" w:rsidRPr="00B14131" w:rsidRDefault="00B14131" w:rsidP="00B14131">
      <w:pPr>
        <w:spacing w:line="276" w:lineRule="auto"/>
        <w:jc w:val="both"/>
        <w:rPr>
          <w:rFonts w:ascii="Arial" w:hAnsi="Arial" w:cs="Arial"/>
          <w:sz w:val="22"/>
          <w:szCs w:val="22"/>
          <w:lang w:val="en-US"/>
        </w:rPr>
      </w:pPr>
    </w:p>
    <w:p w14:paraId="2919CDE2" w14:textId="77777777" w:rsidR="00B14131" w:rsidRPr="00B14131" w:rsidRDefault="00B14131" w:rsidP="00B14131">
      <w:pPr>
        <w:spacing w:line="276" w:lineRule="auto"/>
        <w:jc w:val="both"/>
        <w:rPr>
          <w:rFonts w:ascii="Arial" w:hAnsi="Arial" w:cs="Arial"/>
          <w:sz w:val="22"/>
          <w:szCs w:val="22"/>
          <w:lang w:val="en-US"/>
        </w:rPr>
      </w:pPr>
      <w:r w:rsidRPr="00B14131">
        <w:rPr>
          <w:rFonts w:ascii="Arial" w:hAnsi="Arial" w:cs="Arial"/>
          <w:sz w:val="22"/>
          <w:szCs w:val="22"/>
          <w:lang w:val="en-US"/>
        </w:rPr>
        <w:t xml:space="preserve">The employers, on the other hand, indicated that they would expect more up-to-date knowledge taught to the students, in the fields of computer science (including programming skills), and data analysis. According to them, nowadays, it is utterly necessary that electronics engineers are in possession of such knowledge, as modern electronic equipment cannot be separated from programming and computer control. Further, the data collected by such equipment, and observed by the operating staff, would need the capacity </w:t>
      </w:r>
      <w:proofErr w:type="gramStart"/>
      <w:r w:rsidRPr="00B14131">
        <w:rPr>
          <w:rFonts w:ascii="Arial" w:hAnsi="Arial" w:cs="Arial"/>
          <w:sz w:val="22"/>
          <w:szCs w:val="22"/>
          <w:lang w:val="en-US"/>
        </w:rPr>
        <w:t>of being</w:t>
      </w:r>
      <w:proofErr w:type="gramEnd"/>
      <w:r w:rsidRPr="00B14131">
        <w:rPr>
          <w:rFonts w:ascii="Arial" w:hAnsi="Arial" w:cs="Arial"/>
          <w:sz w:val="22"/>
          <w:szCs w:val="22"/>
          <w:lang w:val="en-US"/>
        </w:rPr>
        <w:t xml:space="preserve"> able to handle them by modern, intelligent data analysis approaches. During the conversation with the employers, such methods, like deep learning, and other intelligent, autonomous algorithms were mentioned. This, however, necessitates that teaching staff members must also develop their own skills in these fields, otherwise it would not be possible to include such new contents in the course.</w:t>
      </w:r>
    </w:p>
    <w:p w14:paraId="5DFC22DA" w14:textId="77777777" w:rsidR="00B14131" w:rsidRPr="00B14131" w:rsidRDefault="00B14131" w:rsidP="00B14131">
      <w:pPr>
        <w:spacing w:line="276" w:lineRule="auto"/>
        <w:jc w:val="both"/>
        <w:rPr>
          <w:rFonts w:ascii="Arial" w:hAnsi="Arial" w:cs="Arial"/>
          <w:sz w:val="22"/>
          <w:szCs w:val="22"/>
          <w:lang w:val="en-US"/>
        </w:rPr>
      </w:pPr>
    </w:p>
    <w:p w14:paraId="2CD1F78A" w14:textId="77777777" w:rsidR="00B14131" w:rsidRPr="00B14131" w:rsidRDefault="00B14131" w:rsidP="00B14131">
      <w:pPr>
        <w:spacing w:line="276" w:lineRule="auto"/>
        <w:jc w:val="both"/>
        <w:rPr>
          <w:rFonts w:ascii="Arial" w:hAnsi="Arial" w:cs="Arial"/>
          <w:sz w:val="22"/>
          <w:szCs w:val="22"/>
          <w:lang w:val="en-US"/>
        </w:rPr>
      </w:pPr>
      <w:r w:rsidRPr="00B14131">
        <w:rPr>
          <w:rFonts w:ascii="Arial" w:hAnsi="Arial" w:cs="Arial"/>
          <w:sz w:val="22"/>
          <w:szCs w:val="22"/>
          <w:lang w:val="en-US"/>
        </w:rPr>
        <w:t xml:space="preserve">Another, very important shortcoming of the teaching staff is that they are very little involved in research and development. Their activities in this respect are mostly restricted to participation in </w:t>
      </w:r>
      <w:proofErr w:type="gramStart"/>
      <w:r w:rsidRPr="00B14131">
        <w:rPr>
          <w:rFonts w:ascii="Arial" w:hAnsi="Arial" w:cs="Arial"/>
          <w:sz w:val="22"/>
          <w:szCs w:val="22"/>
          <w:lang w:val="en-US"/>
        </w:rPr>
        <w:t>industrial related</w:t>
      </w:r>
      <w:proofErr w:type="gramEnd"/>
      <w:r w:rsidRPr="00B14131">
        <w:rPr>
          <w:rFonts w:ascii="Arial" w:hAnsi="Arial" w:cs="Arial"/>
          <w:sz w:val="22"/>
          <w:szCs w:val="22"/>
          <w:lang w:val="en-US"/>
        </w:rPr>
        <w:t xml:space="preserve"> contracts, which as a matter of course, include some development and less typically, applied research activities, but the amount of this type of </w:t>
      </w:r>
      <w:proofErr w:type="gramStart"/>
      <w:r w:rsidRPr="00B14131">
        <w:rPr>
          <w:rFonts w:ascii="Arial" w:hAnsi="Arial" w:cs="Arial"/>
          <w:sz w:val="22"/>
          <w:szCs w:val="22"/>
          <w:lang w:val="en-US"/>
        </w:rPr>
        <w:t>activities</w:t>
      </w:r>
      <w:proofErr w:type="gramEnd"/>
      <w:r w:rsidRPr="00B14131">
        <w:rPr>
          <w:rFonts w:ascii="Arial" w:hAnsi="Arial" w:cs="Arial"/>
          <w:sz w:val="22"/>
          <w:szCs w:val="22"/>
          <w:lang w:val="en-US"/>
        </w:rPr>
        <w:t xml:space="preserve"> is far below the expected level. This is partly </w:t>
      </w:r>
      <w:proofErr w:type="gramStart"/>
      <w:r w:rsidRPr="00B14131">
        <w:rPr>
          <w:rFonts w:ascii="Arial" w:hAnsi="Arial" w:cs="Arial"/>
          <w:sz w:val="22"/>
          <w:szCs w:val="22"/>
          <w:lang w:val="en-US"/>
        </w:rPr>
        <w:t>due to the fact that</w:t>
      </w:r>
      <w:proofErr w:type="gramEnd"/>
      <w:r w:rsidRPr="00B14131">
        <w:rPr>
          <w:rFonts w:ascii="Arial" w:hAnsi="Arial" w:cs="Arial"/>
          <w:sz w:val="22"/>
          <w:szCs w:val="22"/>
          <w:lang w:val="en-US"/>
        </w:rPr>
        <w:t xml:space="preserve"> the general attitude of the teaching staff is rather conservative, concerning the role of colleges, while recent Lithuanian requirements to colleges also include more intensive, internationally visible research. This would mean more study of the up-to-date professional literature of the respective field, which, again, requests a better command of English, and especially, access to the most important scientific databases (eminently, IEEE Explore). However, personal and active involvement in the international scientific community is also important. That means that participation in international scientific conferences should be much more frequent than at present, and involve the best students, e.g., by presenting the results of their theses. This would automatically bring in the most recent results and knowledge accessible at such events into the students’ reach as well.</w:t>
      </w:r>
    </w:p>
    <w:p w14:paraId="0E1223A8" w14:textId="77777777" w:rsidR="00B14131" w:rsidRPr="00B14131" w:rsidRDefault="00B14131" w:rsidP="00B14131">
      <w:pPr>
        <w:spacing w:line="276" w:lineRule="auto"/>
        <w:jc w:val="both"/>
        <w:rPr>
          <w:rFonts w:ascii="Arial" w:hAnsi="Arial" w:cs="Arial"/>
          <w:sz w:val="22"/>
          <w:szCs w:val="22"/>
          <w:lang w:val="en-US"/>
        </w:rPr>
      </w:pPr>
    </w:p>
    <w:p w14:paraId="68EE922F" w14:textId="77777777" w:rsidR="00B14131" w:rsidRPr="00B14131" w:rsidRDefault="00B14131" w:rsidP="00B14131">
      <w:pPr>
        <w:spacing w:line="276" w:lineRule="auto"/>
        <w:jc w:val="both"/>
        <w:rPr>
          <w:rFonts w:ascii="Arial" w:hAnsi="Arial" w:cs="Arial"/>
          <w:sz w:val="22"/>
          <w:szCs w:val="22"/>
          <w:lang w:val="en-US"/>
        </w:rPr>
      </w:pPr>
      <w:r w:rsidRPr="00B14131">
        <w:rPr>
          <w:rFonts w:ascii="Arial" w:hAnsi="Arial" w:cs="Arial"/>
          <w:sz w:val="22"/>
          <w:szCs w:val="22"/>
          <w:lang w:val="en-US"/>
        </w:rPr>
        <w:t xml:space="preserve">Mobility of the teaching staff should also extend to </w:t>
      </w:r>
      <w:proofErr w:type="gramStart"/>
      <w:r w:rsidRPr="00B14131">
        <w:rPr>
          <w:rFonts w:ascii="Arial" w:hAnsi="Arial" w:cs="Arial"/>
          <w:sz w:val="22"/>
          <w:szCs w:val="22"/>
          <w:lang w:val="en-US"/>
        </w:rPr>
        <w:t>research oriented</w:t>
      </w:r>
      <w:proofErr w:type="gramEnd"/>
      <w:r w:rsidRPr="00B14131">
        <w:rPr>
          <w:rFonts w:ascii="Arial" w:hAnsi="Arial" w:cs="Arial"/>
          <w:sz w:val="22"/>
          <w:szCs w:val="22"/>
          <w:lang w:val="en-US"/>
        </w:rPr>
        <w:t xml:space="preserve"> mobility. Teaching merely does not offer all </w:t>
      </w:r>
      <w:proofErr w:type="gramStart"/>
      <w:r w:rsidRPr="00B14131">
        <w:rPr>
          <w:rFonts w:ascii="Arial" w:hAnsi="Arial" w:cs="Arial"/>
          <w:sz w:val="22"/>
          <w:szCs w:val="22"/>
          <w:lang w:val="en-US"/>
        </w:rPr>
        <w:t>advantages</w:t>
      </w:r>
      <w:proofErr w:type="gramEnd"/>
      <w:r w:rsidRPr="00B14131">
        <w:rPr>
          <w:rFonts w:ascii="Arial" w:hAnsi="Arial" w:cs="Arial"/>
          <w:sz w:val="22"/>
          <w:szCs w:val="22"/>
          <w:lang w:val="en-US"/>
        </w:rPr>
        <w:t xml:space="preserve"> of exchanging information and professional development.</w:t>
      </w:r>
    </w:p>
    <w:p w14:paraId="236B1115" w14:textId="77777777" w:rsidR="00B14131" w:rsidRPr="00B14131" w:rsidRDefault="00B14131" w:rsidP="00B14131">
      <w:pPr>
        <w:spacing w:line="276" w:lineRule="auto"/>
        <w:jc w:val="both"/>
        <w:rPr>
          <w:rFonts w:ascii="Arial" w:hAnsi="Arial" w:cs="Arial"/>
          <w:sz w:val="22"/>
          <w:szCs w:val="22"/>
          <w:lang w:val="en-US"/>
        </w:rPr>
      </w:pPr>
    </w:p>
    <w:p w14:paraId="5D7B1DB5" w14:textId="77777777" w:rsidR="00B14131" w:rsidRPr="00B14131" w:rsidRDefault="00B14131" w:rsidP="00B14131">
      <w:pPr>
        <w:spacing w:line="276" w:lineRule="auto"/>
        <w:jc w:val="both"/>
        <w:rPr>
          <w:rFonts w:ascii="Arial" w:hAnsi="Arial" w:cs="Arial"/>
          <w:sz w:val="22"/>
          <w:szCs w:val="22"/>
          <w:lang w:val="en-US"/>
        </w:rPr>
      </w:pPr>
      <w:r w:rsidRPr="00B14131">
        <w:rPr>
          <w:rFonts w:ascii="Arial" w:hAnsi="Arial" w:cs="Arial"/>
          <w:sz w:val="22"/>
          <w:szCs w:val="22"/>
          <w:lang w:val="en-US"/>
        </w:rPr>
        <w:t xml:space="preserve">The </w:t>
      </w:r>
      <w:proofErr w:type="spellStart"/>
      <w:r w:rsidRPr="00B14131">
        <w:rPr>
          <w:rFonts w:ascii="Arial" w:hAnsi="Arial" w:cs="Arial"/>
          <w:sz w:val="22"/>
          <w:szCs w:val="22"/>
          <w:lang w:val="en-US"/>
        </w:rPr>
        <w:t>reéation</w:t>
      </w:r>
      <w:proofErr w:type="spellEnd"/>
      <w:r w:rsidRPr="00B14131">
        <w:rPr>
          <w:rFonts w:ascii="Arial" w:hAnsi="Arial" w:cs="Arial"/>
          <w:sz w:val="22"/>
          <w:szCs w:val="22"/>
          <w:lang w:val="en-US"/>
        </w:rPr>
        <w:t xml:space="preserve"> of the students with the college and the teaching staff is very good, there are no complaints, and the teachers are generally helpful in any matter related to the educational process. Nevertheless, offering more opportunities for participation in extracurricular R&amp;D activities for motivated students, under the guidance of the teaching staff could enhance the level of the educational process. No complaints or other shortcomings of the students’ life at the college were reported.</w:t>
      </w:r>
    </w:p>
    <w:p w14:paraId="572F82BE" w14:textId="77777777" w:rsidR="00B14131" w:rsidRPr="00B14131" w:rsidRDefault="00B14131" w:rsidP="00B14131">
      <w:pPr>
        <w:spacing w:line="276" w:lineRule="auto"/>
        <w:jc w:val="both"/>
        <w:rPr>
          <w:rFonts w:ascii="Arial" w:hAnsi="Arial" w:cs="Arial"/>
          <w:sz w:val="22"/>
          <w:szCs w:val="22"/>
          <w:lang w:val="en-US"/>
        </w:rPr>
      </w:pPr>
    </w:p>
    <w:p w14:paraId="54B792A2" w14:textId="77777777" w:rsidR="00B14131" w:rsidRPr="00B14131" w:rsidRDefault="00B14131" w:rsidP="00B14131">
      <w:pPr>
        <w:spacing w:line="276" w:lineRule="auto"/>
        <w:jc w:val="both"/>
        <w:rPr>
          <w:rFonts w:ascii="Arial" w:hAnsi="Arial" w:cs="Arial"/>
          <w:sz w:val="22"/>
          <w:szCs w:val="22"/>
          <w:lang w:val="en-US"/>
        </w:rPr>
      </w:pPr>
      <w:r w:rsidRPr="00B14131">
        <w:rPr>
          <w:rFonts w:ascii="Arial" w:hAnsi="Arial" w:cs="Arial"/>
          <w:sz w:val="22"/>
          <w:szCs w:val="22"/>
          <w:lang w:val="en-US"/>
        </w:rPr>
        <w:t>The library is not very strong, widening the collection, and especially, obtaining access to the most important digital scientific databases and providing up-to-date information on the recent developments of electronic engineering to both the staff and interested and motivated students would enhance the quality of the education.</w:t>
      </w:r>
    </w:p>
    <w:p w14:paraId="21812200" w14:textId="77777777" w:rsidR="00B14131" w:rsidRPr="00B14131" w:rsidRDefault="00B14131" w:rsidP="00B14131">
      <w:pPr>
        <w:spacing w:line="276" w:lineRule="auto"/>
        <w:jc w:val="both"/>
        <w:rPr>
          <w:rFonts w:ascii="Arial" w:hAnsi="Arial" w:cs="Arial"/>
          <w:sz w:val="22"/>
          <w:szCs w:val="22"/>
          <w:lang w:val="en-US"/>
        </w:rPr>
      </w:pPr>
    </w:p>
    <w:p w14:paraId="720228F9" w14:textId="77777777" w:rsidR="00B14131" w:rsidRPr="00B14131" w:rsidRDefault="00B14131" w:rsidP="00B14131">
      <w:pPr>
        <w:spacing w:line="276" w:lineRule="auto"/>
        <w:jc w:val="both"/>
        <w:rPr>
          <w:rFonts w:ascii="Arial" w:hAnsi="Arial" w:cs="Arial"/>
          <w:sz w:val="22"/>
          <w:szCs w:val="22"/>
          <w:lang w:val="en-US"/>
        </w:rPr>
      </w:pPr>
      <w:r w:rsidRPr="00B14131">
        <w:rPr>
          <w:rFonts w:ascii="Arial" w:hAnsi="Arial" w:cs="Arial"/>
          <w:sz w:val="22"/>
          <w:szCs w:val="22"/>
          <w:lang w:val="en-US"/>
        </w:rPr>
        <w:t>Laboratories are equipped to a satisfactory degree, but with the kind and direct financial help of the social partners, the level could be further raised.</w:t>
      </w:r>
    </w:p>
    <w:p w14:paraId="0024F998" w14:textId="77777777" w:rsidR="0060015D" w:rsidRPr="002D0027" w:rsidRDefault="0060015D" w:rsidP="00A32D18">
      <w:pPr>
        <w:spacing w:line="276" w:lineRule="auto"/>
        <w:rPr>
          <w:rFonts w:ascii="Arial" w:eastAsia="Calibri" w:hAnsi="Arial" w:cs="Arial"/>
          <w:sz w:val="22"/>
          <w:szCs w:val="22"/>
          <w:lang w:val="en-GB" w:eastAsia="lt-LT"/>
        </w:rPr>
      </w:pPr>
    </w:p>
    <w:p w14:paraId="2587E368" w14:textId="77777777" w:rsidR="0060015D" w:rsidRPr="002D0027" w:rsidRDefault="0060015D" w:rsidP="008F64DA">
      <w:pPr>
        <w:spacing w:line="276" w:lineRule="auto"/>
        <w:rPr>
          <w:rFonts w:ascii="Arial" w:eastAsia="Calibri" w:hAnsi="Arial" w:cs="Arial"/>
          <w:szCs w:val="22"/>
          <w:lang w:val="en-GB" w:eastAsia="lt-LT"/>
        </w:rPr>
      </w:pPr>
    </w:p>
    <w:p w14:paraId="36F08031" w14:textId="77777777" w:rsidR="00B825CD" w:rsidRDefault="00B825CD" w:rsidP="008F64DA">
      <w:pPr>
        <w:spacing w:line="276" w:lineRule="auto"/>
        <w:jc w:val="center"/>
        <w:rPr>
          <w:rFonts w:ascii="Arial" w:hAnsi="Arial" w:cs="Arial"/>
          <w:lang w:val="en-GB"/>
        </w:rPr>
      </w:pPr>
    </w:p>
    <w:p w14:paraId="66437E0A" w14:textId="33ACB9E7" w:rsidR="00B825CD" w:rsidRPr="00D25F12" w:rsidRDefault="00D25F12" w:rsidP="00D25F12">
      <w:pPr>
        <w:spacing w:line="276" w:lineRule="auto"/>
        <w:jc w:val="center"/>
        <w:rPr>
          <w:rFonts w:ascii="Arial" w:eastAsia="Calibri" w:hAnsi="Arial" w:cs="Arial"/>
          <w:b/>
          <w:bCs/>
          <w:color w:val="5B0009"/>
          <w:sz w:val="36"/>
          <w:szCs w:val="36"/>
          <w:lang w:val="en-GB" w:eastAsia="lt-LT"/>
        </w:rPr>
      </w:pPr>
      <w:r w:rsidRPr="00752780">
        <w:rPr>
          <w:rFonts w:ascii="Arial" w:hAnsi="Arial" w:cs="Arial"/>
          <w:b/>
          <w:bCs/>
          <w:color w:val="5B0009"/>
          <w:sz w:val="36"/>
          <w:szCs w:val="36"/>
        </w:rPr>
        <w:t>EXAMPLES OF EXCELLENCE</w:t>
      </w:r>
    </w:p>
    <w:p w14:paraId="35328CBA" w14:textId="77777777" w:rsidR="00B825CD" w:rsidRPr="00B825CD" w:rsidRDefault="00B825CD" w:rsidP="008F64DA">
      <w:pPr>
        <w:spacing w:line="276" w:lineRule="auto"/>
        <w:jc w:val="center"/>
        <w:rPr>
          <w:rFonts w:ascii="Arial" w:hAnsi="Arial" w:cs="Arial"/>
          <w:sz w:val="22"/>
          <w:szCs w:val="22"/>
          <w:lang w:val="en-GB"/>
        </w:rPr>
      </w:pPr>
    </w:p>
    <w:p w14:paraId="2368E2FE" w14:textId="514C6515" w:rsidR="00B825CD" w:rsidRPr="00B825CD" w:rsidRDefault="00B825CD" w:rsidP="00B825CD">
      <w:pPr>
        <w:pStyle w:val="Sraopastraipa"/>
        <w:numPr>
          <w:ilvl w:val="0"/>
          <w:numId w:val="47"/>
        </w:numPr>
        <w:spacing w:line="276" w:lineRule="auto"/>
        <w:rPr>
          <w:rFonts w:ascii="Arial" w:hAnsi="Arial" w:cs="Arial"/>
          <w:sz w:val="22"/>
          <w:szCs w:val="22"/>
        </w:rPr>
      </w:pPr>
      <w:r w:rsidRPr="00B825CD">
        <w:rPr>
          <w:rFonts w:ascii="Arial" w:hAnsi="Arial" w:cs="Arial"/>
          <w:sz w:val="22"/>
          <w:szCs w:val="22"/>
        </w:rPr>
        <w:t>The double degree issued together with the Schmalkalden university of Applied sciences is an example of excellence.</w:t>
      </w:r>
    </w:p>
    <w:p w14:paraId="618BCBBA" w14:textId="77777777" w:rsidR="00B825CD" w:rsidRDefault="00B825CD" w:rsidP="008F64DA">
      <w:pPr>
        <w:spacing w:line="276" w:lineRule="auto"/>
        <w:jc w:val="center"/>
        <w:rPr>
          <w:rFonts w:ascii="Arial" w:hAnsi="Arial" w:cs="Arial"/>
          <w:lang w:val="en-GB"/>
        </w:rPr>
      </w:pPr>
    </w:p>
    <w:p w14:paraId="1EF4B1EE" w14:textId="77777777" w:rsidR="00B825CD" w:rsidRDefault="00B825CD" w:rsidP="00D25F12">
      <w:pPr>
        <w:spacing w:line="276" w:lineRule="auto"/>
        <w:rPr>
          <w:rFonts w:ascii="Arial" w:hAnsi="Arial" w:cs="Arial"/>
          <w:lang w:val="en-GB"/>
        </w:rPr>
      </w:pPr>
    </w:p>
    <w:p w14:paraId="2F95B141" w14:textId="77777777" w:rsidR="00B825CD" w:rsidRDefault="00B825CD" w:rsidP="008F64DA">
      <w:pPr>
        <w:spacing w:line="276" w:lineRule="auto"/>
        <w:jc w:val="center"/>
        <w:rPr>
          <w:rFonts w:ascii="Arial" w:hAnsi="Arial" w:cs="Arial"/>
          <w:lang w:val="en-GB"/>
        </w:rPr>
      </w:pPr>
    </w:p>
    <w:p w14:paraId="692BE68B" w14:textId="2C5AB9C6" w:rsidR="00677F9A" w:rsidRPr="002D0027" w:rsidRDefault="00677F9A" w:rsidP="008F64DA">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6AC50F82" w14:textId="6A7EAD1A" w:rsidR="009B1A04" w:rsidRPr="002D0027" w:rsidRDefault="00BB1255" w:rsidP="008F64DA">
      <w:pPr>
        <w:spacing w:line="276" w:lineRule="auto"/>
        <w:rPr>
          <w:rFonts w:ascii="Arial" w:hAnsi="Arial" w:cs="Arial"/>
          <w:lang w:val="en-GB"/>
        </w:rPr>
      </w:pPr>
      <w:r w:rsidRPr="002D0027">
        <w:rPr>
          <w:rFonts w:ascii="Arial" w:hAnsi="Arial" w:cs="Arial"/>
          <w:lang w:val="en-GB"/>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102FBFFB" w:rsidR="0042467A" w:rsidRPr="002D0027" w:rsidRDefault="00B14131" w:rsidP="008F64DA">
      <w:pPr>
        <w:spacing w:line="276" w:lineRule="auto"/>
        <w:jc w:val="center"/>
        <w:rPr>
          <w:rFonts w:ascii="Arial" w:hAnsi="Arial" w:cs="Arial"/>
          <w:b/>
          <w:caps/>
        </w:rPr>
      </w:pPr>
      <w:r>
        <w:rPr>
          <w:rFonts w:ascii="Arial" w:hAnsi="Arial" w:cs="Arial"/>
          <w:b/>
          <w:caps/>
        </w:rPr>
        <w:t>lietuvos inžinerijos kolegijos elektronikos inžinerijos k</w:t>
      </w:r>
      <w:r w:rsidR="00677F9A" w:rsidRPr="002D0027">
        <w:rPr>
          <w:rFonts w:ascii="Arial" w:hAnsi="Arial" w:cs="Arial"/>
          <w:b/>
          <w:caps/>
        </w:rPr>
        <w:t>rypties</w:t>
      </w:r>
      <w:r w:rsidR="0042467A" w:rsidRPr="002D0027">
        <w:rPr>
          <w:rFonts w:ascii="Arial" w:hAnsi="Arial" w:cs="Arial"/>
          <w:b/>
          <w:caps/>
        </w:rPr>
        <w:t xml:space="preserve"> studijų </w:t>
      </w:r>
      <w:r w:rsidR="00FD467B" w:rsidRPr="002D0027">
        <w:rPr>
          <w:rFonts w:ascii="Arial" w:hAnsi="Arial" w:cs="Arial"/>
          <w:b/>
          <w:caps/>
        </w:rPr>
        <w:t>202</w:t>
      </w:r>
      <w:r>
        <w:rPr>
          <w:rFonts w:ascii="Arial" w:hAnsi="Arial" w:cs="Arial"/>
          <w:b/>
          <w:caps/>
        </w:rPr>
        <w:t>5</w:t>
      </w:r>
      <w:r w:rsidR="00FD467B" w:rsidRPr="002D0027">
        <w:rPr>
          <w:rFonts w:ascii="Arial" w:hAnsi="Arial" w:cs="Arial"/>
          <w:b/>
          <w:caps/>
        </w:rPr>
        <w:t xml:space="preserve"> m. </w:t>
      </w:r>
      <w:r>
        <w:rPr>
          <w:rFonts w:ascii="Arial" w:hAnsi="Arial" w:cs="Arial"/>
          <w:b/>
          <w:caps/>
        </w:rPr>
        <w:t xml:space="preserve">liepos 1 </w:t>
      </w:r>
      <w:r w:rsidR="00FD467B" w:rsidRPr="002D0027">
        <w:rPr>
          <w:rFonts w:ascii="Arial" w:hAnsi="Arial" w:cs="Arial"/>
          <w:b/>
          <w:caps/>
        </w:rPr>
        <w:t>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Pr>
          <w:rFonts w:ascii="Arial" w:hAnsi="Arial" w:cs="Arial"/>
          <w:b/>
        </w:rPr>
        <w:t xml:space="preserve">51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10;&#10;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76B37BD8" w:rsidR="00291AB7" w:rsidRPr="00752780" w:rsidRDefault="00B14131"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 xml:space="preserve">ELEKTRONIKOS INŽINERIJOS </w:t>
      </w:r>
      <w:r w:rsidR="00291AB7" w:rsidRPr="00752780">
        <w:rPr>
          <w:rFonts w:ascii="Arial" w:eastAsia="Calibri" w:hAnsi="Arial" w:cs="Arial"/>
          <w:b/>
          <w:iCs/>
          <w:color w:val="5B0009"/>
          <w:sz w:val="40"/>
          <w:szCs w:val="40"/>
          <w:lang w:eastAsia="lt-LT"/>
        </w:rPr>
        <w:t>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685E93D7" w:rsidR="00291AB7" w:rsidRPr="00752780" w:rsidRDefault="00B14131"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Lietuvos inžinerijos kolegija</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Betarp"/>
        <w:rPr>
          <w:rFonts w:ascii="Arial" w:hAnsi="Arial" w:cs="Arial"/>
          <w:iCs/>
          <w:color w:val="5B0009"/>
          <w:lang w:eastAsia="lt-LT"/>
        </w:rPr>
      </w:pPr>
    </w:p>
    <w:p w14:paraId="2BF014AD" w14:textId="77777777" w:rsidR="00291AB7" w:rsidRPr="00752780" w:rsidRDefault="00291AB7" w:rsidP="00291AB7">
      <w:pPr>
        <w:pStyle w:val="Betarp"/>
        <w:rPr>
          <w:rFonts w:ascii="Arial" w:hAnsi="Arial" w:cs="Arial"/>
          <w:iCs/>
          <w:color w:val="5B0009"/>
          <w:lang w:eastAsia="lt-LT"/>
        </w:rPr>
      </w:pPr>
    </w:p>
    <w:p w14:paraId="3455F329" w14:textId="77777777" w:rsidR="00291AB7" w:rsidRPr="00752780" w:rsidRDefault="00291AB7" w:rsidP="00291AB7">
      <w:pPr>
        <w:pStyle w:val="Betarp"/>
        <w:rPr>
          <w:rFonts w:ascii="Arial" w:hAnsi="Arial" w:cs="Arial"/>
          <w:iCs/>
          <w:color w:val="5B0009"/>
          <w:lang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5C82C337"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795105" w:rsidRPr="00795105">
              <w:rPr>
                <w:rFonts w:ascii="Arial" w:eastAsia="Calibri" w:hAnsi="Arial" w:cs="Arial"/>
                <w:iCs/>
                <w:lang w:val="lt-LT" w:eastAsia="lt-LT"/>
              </w:rPr>
              <w:t>Prof. László T. Kóczy, DSc</w:t>
            </w:r>
            <w:r w:rsidR="00795105">
              <w:rPr>
                <w:rFonts w:ascii="Arial" w:eastAsia="Calibri" w:hAnsi="Arial" w:cs="Arial"/>
                <w:iCs/>
                <w:lang w:val="lt-LT" w:eastAsia="lt-LT"/>
              </w:rPr>
              <w:t xml:space="preserve"> </w:t>
            </w:r>
            <w:r w:rsidRPr="00752780">
              <w:rPr>
                <w:rFonts w:ascii="Arial" w:eastAsia="Calibri" w:hAnsi="Arial" w:cs="Arial"/>
                <w:iCs/>
                <w:lang w:val="lt-LT" w:eastAsia="lt-LT"/>
              </w:rPr>
              <w:t>………………………... (parašas)</w:t>
            </w:r>
          </w:p>
          <w:p w14:paraId="17AA915F" w14:textId="357AC5DB"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773E6E" w:rsidRPr="00773E6E">
              <w:rPr>
                <w:rFonts w:ascii="Arial" w:eastAsia="Calibri" w:hAnsi="Arial" w:cs="Arial"/>
                <w:iCs/>
                <w:lang w:val="lt-LT" w:eastAsia="lt-LT"/>
              </w:rPr>
              <w:t>Prof. Yevhen Yashchyshyn</w:t>
            </w:r>
            <w:r w:rsidR="00773E6E">
              <w:rPr>
                <w:rFonts w:ascii="Arial" w:eastAsia="Calibri" w:hAnsi="Arial" w:cs="Arial"/>
                <w:iCs/>
                <w:lang w:val="lt-LT" w:eastAsia="lt-LT"/>
              </w:rPr>
              <w:t xml:space="preserve"> </w:t>
            </w:r>
          </w:p>
          <w:p w14:paraId="0597AE86" w14:textId="2D2FB310"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3A6774" w:rsidRPr="003A6774">
              <w:rPr>
                <w:rFonts w:ascii="Arial" w:eastAsia="Calibri" w:hAnsi="Arial" w:cs="Arial"/>
                <w:iCs/>
                <w:lang w:val="lt-LT" w:eastAsia="lt-LT"/>
              </w:rPr>
              <w:t>Dr. Olev Märtens</w:t>
            </w:r>
            <w:r w:rsidR="003A6774">
              <w:rPr>
                <w:rFonts w:ascii="Arial" w:eastAsia="Calibri" w:hAnsi="Arial" w:cs="Arial"/>
                <w:iCs/>
                <w:lang w:val="lt-LT" w:eastAsia="lt-LT"/>
              </w:rPr>
              <w:t xml:space="preserve"> </w:t>
            </w:r>
          </w:p>
          <w:p w14:paraId="270F0952" w14:textId="09EAAA28"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CA1BF0" w:rsidRPr="00CA1BF0">
              <w:rPr>
                <w:rFonts w:ascii="Arial" w:eastAsia="Calibri" w:hAnsi="Arial" w:cs="Arial"/>
                <w:iCs/>
                <w:lang w:val="lt-LT" w:eastAsia="lt-LT"/>
              </w:rPr>
              <w:t>Šarūnas Venslavas</w:t>
            </w:r>
            <w:r w:rsidR="00CA1BF0">
              <w:rPr>
                <w:rFonts w:ascii="Arial" w:eastAsia="Calibri" w:hAnsi="Arial" w:cs="Arial"/>
                <w:iCs/>
                <w:lang w:val="lt-LT" w:eastAsia="lt-LT"/>
              </w:rPr>
              <w:t xml:space="preserve"> </w:t>
            </w:r>
          </w:p>
          <w:p w14:paraId="06E562F0" w14:textId="3F677608"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812DFF" w:rsidRPr="00812DFF">
              <w:rPr>
                <w:rFonts w:ascii="Arial" w:eastAsia="Calibri" w:hAnsi="Arial" w:cs="Arial"/>
                <w:iCs/>
                <w:lang w:val="lt-LT" w:eastAsia="lt-LT"/>
              </w:rPr>
              <w:t>Gabija Šliužaitė</w:t>
            </w:r>
            <w:r w:rsidR="00812DFF">
              <w:rPr>
                <w:rFonts w:ascii="Arial" w:eastAsia="Calibri" w:hAnsi="Arial" w:cs="Arial"/>
                <w:iCs/>
                <w:lang w:val="lt-LT" w:eastAsia="lt-LT"/>
              </w:rPr>
              <w:t xml:space="preserve"> </w:t>
            </w:r>
          </w:p>
          <w:p w14:paraId="291143FE" w14:textId="77777777" w:rsidR="00291AB7" w:rsidRPr="00752780" w:rsidRDefault="00291AB7" w:rsidP="00F50679">
            <w:pPr>
              <w:pStyle w:val="Betarp"/>
              <w:spacing w:line="276" w:lineRule="auto"/>
              <w:rPr>
                <w:rFonts w:ascii="Arial" w:hAnsi="Arial" w:cs="Arial"/>
                <w:iCs/>
                <w:color w:val="5B0009"/>
                <w:szCs w:val="24"/>
                <w:lang w:eastAsia="lt-LT"/>
              </w:rPr>
            </w:pPr>
          </w:p>
          <w:p w14:paraId="166A2099" w14:textId="36211B2E"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812DFF">
              <w:rPr>
                <w:rFonts w:ascii="Arial" w:eastAsia="Calibri" w:hAnsi="Arial" w:cs="Arial"/>
                <w:iCs/>
                <w:color w:val="5B0009"/>
                <w:lang w:eastAsia="lt-LT"/>
              </w:rPr>
              <w:t>Gabrielė Čėplaitė</w:t>
            </w:r>
          </w:p>
        </w:tc>
      </w:tr>
    </w:tbl>
    <w:p w14:paraId="089D57A6" w14:textId="77777777" w:rsidR="00291AB7" w:rsidRPr="002D0027" w:rsidRDefault="00291AB7" w:rsidP="00291AB7">
      <w:pPr>
        <w:pStyle w:val="Betarp"/>
        <w:rPr>
          <w:rFonts w:ascii="Arial" w:hAnsi="Arial" w:cs="Arial"/>
          <w:iCs/>
          <w:color w:val="136C73"/>
          <w:szCs w:val="24"/>
          <w:lang w:eastAsia="lt-LT"/>
        </w:rPr>
      </w:pPr>
    </w:p>
    <w:p w14:paraId="17381F33" w14:textId="77777777" w:rsidR="00291AB7" w:rsidRPr="002D0027" w:rsidRDefault="00291AB7" w:rsidP="00291AB7">
      <w:pPr>
        <w:pStyle w:val="Betarp"/>
        <w:rPr>
          <w:rFonts w:ascii="Arial" w:hAnsi="Arial" w:cs="Arial"/>
          <w:iCs/>
          <w:color w:val="136C73"/>
          <w:szCs w:val="24"/>
          <w:lang w:eastAsia="lt-LT"/>
        </w:rPr>
      </w:pPr>
    </w:p>
    <w:p w14:paraId="5F119B3A" w14:textId="77777777" w:rsidR="00291AB7" w:rsidRPr="002D0027" w:rsidRDefault="00291AB7" w:rsidP="00291AB7">
      <w:pPr>
        <w:pStyle w:val="Betarp"/>
        <w:rPr>
          <w:rFonts w:ascii="Arial" w:hAnsi="Arial" w:cs="Arial"/>
          <w:iCs/>
          <w:color w:val="136C73"/>
          <w:szCs w:val="24"/>
          <w:lang w:eastAsia="lt-LT"/>
        </w:rPr>
      </w:pPr>
    </w:p>
    <w:p w14:paraId="417CE6A6" w14:textId="77777777" w:rsidR="00291AB7" w:rsidRPr="002D0027" w:rsidRDefault="00291AB7" w:rsidP="00291AB7">
      <w:pPr>
        <w:pStyle w:val="Betarp"/>
        <w:rPr>
          <w:rFonts w:ascii="Arial" w:hAnsi="Arial" w:cs="Arial"/>
          <w:iCs/>
          <w:color w:val="136C73"/>
          <w:szCs w:val="24"/>
          <w:lang w:eastAsia="lt-LT"/>
        </w:rPr>
      </w:pPr>
    </w:p>
    <w:p w14:paraId="6FA93B54" w14:textId="77777777" w:rsidR="00291AB7" w:rsidRPr="002D0027" w:rsidRDefault="00291AB7" w:rsidP="00291AB7">
      <w:pPr>
        <w:pStyle w:val="Betarp"/>
        <w:rPr>
          <w:rFonts w:ascii="Arial" w:hAnsi="Arial" w:cs="Arial"/>
          <w:iCs/>
          <w:color w:val="136C73"/>
          <w:szCs w:val="24"/>
          <w:lang w:eastAsia="lt-LT"/>
        </w:rPr>
      </w:pPr>
    </w:p>
    <w:p w14:paraId="4A55FB3A" w14:textId="732A8604"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812DFF">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Betarp"/>
        <w:jc w:val="center"/>
        <w:rPr>
          <w:rFonts w:ascii="Arial" w:hAnsi="Arial" w:cs="Arial"/>
          <w:iCs/>
          <w:color w:val="136C73"/>
          <w:szCs w:val="24"/>
          <w:lang w:eastAsia="lt-LT"/>
        </w:rPr>
      </w:pPr>
    </w:p>
    <w:p w14:paraId="7585A5B2" w14:textId="77777777" w:rsidR="00291AB7" w:rsidRPr="002D0027" w:rsidRDefault="00291AB7" w:rsidP="00291AB7">
      <w:pPr>
        <w:pStyle w:val="Betarp"/>
        <w:jc w:val="center"/>
        <w:rPr>
          <w:rFonts w:ascii="Arial" w:hAnsi="Arial" w:cs="Arial"/>
          <w:iCs/>
          <w:color w:val="136C73"/>
          <w:szCs w:val="24"/>
          <w:lang w:eastAsia="lt-LT"/>
        </w:rPr>
      </w:pPr>
    </w:p>
    <w:p w14:paraId="23328A76" w14:textId="77777777" w:rsidR="00291AB7" w:rsidRPr="002D0027" w:rsidRDefault="00291AB7" w:rsidP="00291AB7">
      <w:pPr>
        <w:pStyle w:val="Betarp"/>
        <w:jc w:val="center"/>
        <w:rPr>
          <w:rFonts w:ascii="Arial" w:hAnsi="Arial" w:cs="Arial"/>
          <w:iCs/>
          <w:color w:val="136C73"/>
          <w:szCs w:val="24"/>
          <w:lang w:eastAsia="lt-LT"/>
        </w:rPr>
      </w:pPr>
    </w:p>
    <w:p w14:paraId="64F6A0D0" w14:textId="77777777" w:rsidR="00291AB7" w:rsidRPr="002D0027" w:rsidRDefault="00291AB7" w:rsidP="00291AB7">
      <w:pPr>
        <w:pStyle w:val="Betarp"/>
        <w:jc w:val="center"/>
        <w:rPr>
          <w:rFonts w:ascii="Arial" w:hAnsi="Arial" w:cs="Arial"/>
          <w:iCs/>
          <w:color w:val="136C73"/>
          <w:szCs w:val="24"/>
          <w:lang w:eastAsia="lt-LT"/>
        </w:rPr>
      </w:pPr>
    </w:p>
    <w:p w14:paraId="6484447F" w14:textId="77777777" w:rsidR="00291AB7" w:rsidRDefault="00291AB7" w:rsidP="00291AB7">
      <w:pPr>
        <w:pStyle w:val="Betarp"/>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Betarp"/>
        <w:jc w:val="center"/>
        <w:rPr>
          <w:rFonts w:ascii="Arial" w:hAnsi="Arial" w:cs="Arial"/>
          <w:iCs/>
          <w:color w:val="5B0009"/>
          <w:szCs w:val="24"/>
          <w:lang w:eastAsia="lt-LT"/>
        </w:rPr>
      </w:pPr>
    </w:p>
    <w:p w14:paraId="43B9BC14" w14:textId="77777777" w:rsidR="00535C59" w:rsidRPr="00752780" w:rsidRDefault="00535C59" w:rsidP="00291AB7">
      <w:pPr>
        <w:pStyle w:val="Betarp"/>
        <w:jc w:val="center"/>
        <w:rPr>
          <w:rFonts w:ascii="Arial" w:hAnsi="Arial" w:cs="Arial"/>
          <w:iCs/>
          <w:color w:val="5B0009"/>
          <w:szCs w:val="24"/>
          <w:lang w:eastAsia="lt-LT"/>
        </w:rPr>
      </w:pPr>
    </w:p>
    <w:p w14:paraId="63FC30B4" w14:textId="6C39022D" w:rsidR="00291AB7" w:rsidRPr="00752780" w:rsidRDefault="00291AB7" w:rsidP="00291AB7">
      <w:pPr>
        <w:pStyle w:val="Antrat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PROGRAMŲ DUOMENYS</w:t>
      </w:r>
    </w:p>
    <w:p w14:paraId="4903D7A5" w14:textId="77777777" w:rsidR="00291AB7" w:rsidRPr="002D0027" w:rsidRDefault="00291AB7" w:rsidP="00291AB7">
      <w:pPr>
        <w:rPr>
          <w:rFonts w:ascii="Arial" w:eastAsiaTheme="majorEastAsia" w:hAnsi="Arial" w:cs="Arial"/>
          <w:iCs/>
          <w:sz w:val="22"/>
          <w:szCs w:val="22"/>
        </w:rPr>
      </w:pPr>
    </w:p>
    <w:p w14:paraId="3374ACFC" w14:textId="18573D03" w:rsidR="00291AB7" w:rsidRPr="00752780" w:rsidRDefault="00291AB7" w:rsidP="00291AB7">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Pirmoji pakopa/LT</w:t>
      </w:r>
      <w:r w:rsidR="00535C59">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6</w:t>
      </w:r>
    </w:p>
    <w:tbl>
      <w:tblPr>
        <w:tblStyle w:val="Lentelstinklelis"/>
        <w:tblW w:w="5000" w:type="pct"/>
        <w:tblLayout w:type="fixed"/>
        <w:tblLook w:val="04A0" w:firstRow="1" w:lastRow="0" w:firstColumn="1" w:lastColumn="0" w:noHBand="0" w:noVBand="1"/>
      </w:tblPr>
      <w:tblGrid>
        <w:gridCol w:w="3293"/>
        <w:gridCol w:w="3239"/>
        <w:gridCol w:w="3237"/>
      </w:tblGrid>
      <w:tr w:rsidR="00291AB7" w:rsidRPr="002D0027" w14:paraId="72D5471F" w14:textId="77777777" w:rsidTr="00752780">
        <w:trPr>
          <w:trHeight w:val="510"/>
        </w:trPr>
        <w:tc>
          <w:tcPr>
            <w:tcW w:w="1685" w:type="pct"/>
            <w:shd w:val="clear" w:color="auto" w:fill="5B0009"/>
            <w:vAlign w:val="center"/>
          </w:tcPr>
          <w:p w14:paraId="1E1D036F" w14:textId="0394CEC2" w:rsidR="00291AB7" w:rsidRPr="002D0027" w:rsidRDefault="00291AB7"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658" w:type="pct"/>
            <w:shd w:val="clear" w:color="136C73" w:fill="FFFFFF" w:themeFill="background1"/>
            <w:vAlign w:val="center"/>
          </w:tcPr>
          <w:p w14:paraId="5A198287" w14:textId="208926B3" w:rsidR="00291AB7" w:rsidRPr="00047332" w:rsidRDefault="000F0505" w:rsidP="00F50679">
            <w:pPr>
              <w:rPr>
                <w:rFonts w:ascii="Arial" w:eastAsiaTheme="majorEastAsia" w:hAnsi="Arial" w:cs="Arial"/>
                <w:b/>
                <w:iCs/>
                <w:sz w:val="22"/>
                <w:szCs w:val="22"/>
              </w:rPr>
            </w:pPr>
            <w:r w:rsidRPr="00047332">
              <w:rPr>
                <w:rFonts w:ascii="Arial" w:eastAsiaTheme="majorEastAsia" w:hAnsi="Arial" w:cs="Arial"/>
                <w:b/>
                <w:iCs/>
                <w:sz w:val="22"/>
                <w:szCs w:val="22"/>
              </w:rPr>
              <w:t>Autotransporto elektronika</w:t>
            </w:r>
          </w:p>
        </w:tc>
        <w:tc>
          <w:tcPr>
            <w:tcW w:w="1658" w:type="pct"/>
            <w:shd w:val="clear" w:color="136C73" w:fill="FFFFFF" w:themeFill="background1"/>
            <w:vAlign w:val="center"/>
          </w:tcPr>
          <w:p w14:paraId="1FB160A4" w14:textId="5C81E656" w:rsidR="00291AB7" w:rsidRPr="00047332" w:rsidRDefault="001F7C7F" w:rsidP="00F50679">
            <w:pPr>
              <w:rPr>
                <w:rFonts w:ascii="Arial" w:eastAsiaTheme="majorEastAsia" w:hAnsi="Arial" w:cs="Arial"/>
                <w:b/>
                <w:iCs/>
                <w:sz w:val="22"/>
                <w:szCs w:val="22"/>
              </w:rPr>
            </w:pPr>
            <w:r w:rsidRPr="00047332">
              <w:rPr>
                <w:rFonts w:ascii="Arial" w:eastAsiaTheme="majorEastAsia" w:hAnsi="Arial" w:cs="Arial"/>
                <w:b/>
                <w:iCs/>
                <w:sz w:val="22"/>
                <w:szCs w:val="22"/>
              </w:rPr>
              <w:t>Elektronikos technika</w:t>
            </w:r>
          </w:p>
        </w:tc>
      </w:tr>
      <w:tr w:rsidR="00291AB7" w:rsidRPr="002D0027" w14:paraId="4D4798B6" w14:textId="77777777" w:rsidTr="00752780">
        <w:trPr>
          <w:trHeight w:val="510"/>
        </w:trPr>
        <w:tc>
          <w:tcPr>
            <w:tcW w:w="1685" w:type="pct"/>
            <w:shd w:val="clear" w:color="auto" w:fill="5B0009"/>
            <w:vAlign w:val="center"/>
          </w:tcPr>
          <w:p w14:paraId="7B165E67" w14:textId="52A2928F" w:rsidR="00291AB7" w:rsidRPr="002D0027" w:rsidRDefault="00291AB7"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658" w:type="pct"/>
            <w:vAlign w:val="center"/>
          </w:tcPr>
          <w:p w14:paraId="24309639" w14:textId="39705B77" w:rsidR="00291AB7" w:rsidRPr="00047332" w:rsidRDefault="00175EB9" w:rsidP="00F50679">
            <w:pPr>
              <w:rPr>
                <w:rStyle w:val="fontstyle01"/>
                <w:rFonts w:ascii="Arial" w:eastAsiaTheme="majorEastAsia" w:hAnsi="Arial" w:cs="Arial"/>
                <w:bCs/>
                <w:iCs/>
                <w:sz w:val="22"/>
                <w:szCs w:val="22"/>
              </w:rPr>
            </w:pPr>
            <w:r w:rsidRPr="00047332">
              <w:rPr>
                <w:rStyle w:val="fontstyle01"/>
                <w:rFonts w:ascii="Arial" w:eastAsiaTheme="majorEastAsia" w:hAnsi="Arial" w:cs="Arial"/>
                <w:bCs/>
                <w:iCs/>
                <w:sz w:val="22"/>
                <w:szCs w:val="22"/>
              </w:rPr>
              <w:t>6533EX001</w:t>
            </w:r>
          </w:p>
        </w:tc>
        <w:tc>
          <w:tcPr>
            <w:tcW w:w="1658" w:type="pct"/>
            <w:vAlign w:val="center"/>
          </w:tcPr>
          <w:p w14:paraId="76FFC579" w14:textId="6019007F" w:rsidR="00291AB7" w:rsidRPr="00047332" w:rsidRDefault="00175EB9" w:rsidP="00F50679">
            <w:pPr>
              <w:rPr>
                <w:rFonts w:ascii="Arial" w:eastAsiaTheme="majorEastAsia" w:hAnsi="Arial" w:cs="Arial"/>
                <w:bCs/>
                <w:iCs/>
                <w:sz w:val="22"/>
                <w:szCs w:val="22"/>
              </w:rPr>
            </w:pPr>
            <w:r w:rsidRPr="00047332">
              <w:rPr>
                <w:rFonts w:ascii="Arial" w:eastAsiaTheme="majorEastAsia" w:hAnsi="Arial" w:cs="Arial"/>
                <w:bCs/>
                <w:iCs/>
                <w:sz w:val="22"/>
                <w:szCs w:val="22"/>
              </w:rPr>
              <w:t>6531EX004</w:t>
            </w:r>
          </w:p>
        </w:tc>
      </w:tr>
      <w:tr w:rsidR="00291AB7" w:rsidRPr="002D0027" w14:paraId="4562B952" w14:textId="77777777" w:rsidTr="00752780">
        <w:trPr>
          <w:trHeight w:val="510"/>
        </w:trPr>
        <w:tc>
          <w:tcPr>
            <w:tcW w:w="1685" w:type="pct"/>
            <w:shd w:val="clear" w:color="auto" w:fill="5B0009"/>
            <w:vAlign w:val="center"/>
          </w:tcPr>
          <w:p w14:paraId="4EBA4B5E" w14:textId="44DCBD5F" w:rsidR="00291AB7" w:rsidRPr="002D0027" w:rsidRDefault="00550E7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1658" w:type="pct"/>
            <w:vAlign w:val="center"/>
          </w:tcPr>
          <w:p w14:paraId="5BEA3967" w14:textId="14905627" w:rsidR="00291AB7" w:rsidRPr="00047332" w:rsidRDefault="00175EB9" w:rsidP="00F50679">
            <w:pPr>
              <w:rPr>
                <w:rFonts w:ascii="Arial" w:eastAsiaTheme="majorEastAsia" w:hAnsi="Arial" w:cs="Arial"/>
                <w:bCs/>
                <w:iCs/>
                <w:sz w:val="22"/>
                <w:szCs w:val="22"/>
              </w:rPr>
            </w:pPr>
            <w:r w:rsidRPr="00047332">
              <w:rPr>
                <w:rFonts w:ascii="Arial" w:eastAsiaTheme="majorEastAsia" w:hAnsi="Arial" w:cs="Arial"/>
                <w:bCs/>
                <w:iCs/>
                <w:sz w:val="22"/>
                <w:szCs w:val="22"/>
              </w:rPr>
              <w:t>Koleginė</w:t>
            </w:r>
          </w:p>
        </w:tc>
        <w:tc>
          <w:tcPr>
            <w:tcW w:w="1658" w:type="pct"/>
            <w:vAlign w:val="center"/>
          </w:tcPr>
          <w:p w14:paraId="43A8FF9B" w14:textId="1D905AB0" w:rsidR="00291AB7" w:rsidRPr="00047332" w:rsidRDefault="00175EB9" w:rsidP="00F50679">
            <w:pPr>
              <w:rPr>
                <w:rFonts w:ascii="Arial" w:eastAsiaTheme="majorEastAsia" w:hAnsi="Arial" w:cs="Arial"/>
                <w:bCs/>
                <w:iCs/>
                <w:sz w:val="22"/>
                <w:szCs w:val="22"/>
              </w:rPr>
            </w:pPr>
            <w:r w:rsidRPr="00047332">
              <w:rPr>
                <w:rFonts w:ascii="Arial" w:eastAsiaTheme="majorEastAsia" w:hAnsi="Arial" w:cs="Arial"/>
                <w:bCs/>
                <w:iCs/>
                <w:sz w:val="22"/>
                <w:szCs w:val="22"/>
              </w:rPr>
              <w:t>Koleginė</w:t>
            </w:r>
          </w:p>
        </w:tc>
      </w:tr>
      <w:tr w:rsidR="00291AB7" w:rsidRPr="002D0027" w14:paraId="459A442A" w14:textId="77777777" w:rsidTr="00752780">
        <w:trPr>
          <w:trHeight w:val="510"/>
        </w:trPr>
        <w:tc>
          <w:tcPr>
            <w:tcW w:w="1685" w:type="pct"/>
            <w:shd w:val="clear" w:color="auto" w:fill="5B0009"/>
            <w:vAlign w:val="center"/>
          </w:tcPr>
          <w:p w14:paraId="776C5AB9" w14:textId="6210ACA4"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658" w:type="pct"/>
            <w:vAlign w:val="center"/>
          </w:tcPr>
          <w:p w14:paraId="12E1668B" w14:textId="626AEBFA" w:rsidR="00291AB7" w:rsidRPr="00047332" w:rsidRDefault="00A61A11" w:rsidP="00F50679">
            <w:pPr>
              <w:rPr>
                <w:rFonts w:ascii="Arial" w:eastAsiaTheme="majorEastAsia" w:hAnsi="Arial" w:cs="Arial"/>
                <w:bCs/>
                <w:iCs/>
                <w:sz w:val="22"/>
                <w:szCs w:val="22"/>
              </w:rPr>
            </w:pPr>
            <w:r w:rsidRPr="00047332">
              <w:rPr>
                <w:rFonts w:ascii="Arial" w:eastAsiaTheme="majorEastAsia" w:hAnsi="Arial" w:cs="Arial"/>
                <w:bCs/>
                <w:iCs/>
                <w:sz w:val="22"/>
                <w:szCs w:val="22"/>
              </w:rPr>
              <w:t>Nuolatinė, 3 m., ištęstinės, 4 m.</w:t>
            </w:r>
          </w:p>
        </w:tc>
        <w:tc>
          <w:tcPr>
            <w:tcW w:w="1658" w:type="pct"/>
            <w:vAlign w:val="center"/>
          </w:tcPr>
          <w:p w14:paraId="6C27955F" w14:textId="4E482C1D" w:rsidR="00291AB7" w:rsidRPr="00047332" w:rsidRDefault="00A61A11" w:rsidP="00F50679">
            <w:pPr>
              <w:rPr>
                <w:rFonts w:ascii="Arial" w:eastAsiaTheme="majorEastAsia" w:hAnsi="Arial" w:cs="Arial"/>
                <w:bCs/>
                <w:iCs/>
                <w:sz w:val="22"/>
                <w:szCs w:val="22"/>
              </w:rPr>
            </w:pPr>
            <w:r w:rsidRPr="00047332">
              <w:rPr>
                <w:rFonts w:ascii="Arial" w:eastAsiaTheme="majorEastAsia" w:hAnsi="Arial" w:cs="Arial"/>
                <w:bCs/>
                <w:iCs/>
                <w:sz w:val="22"/>
                <w:szCs w:val="22"/>
              </w:rPr>
              <w:t>Nuolatinė, 3 m., ištęstinės, 4 m.</w:t>
            </w:r>
            <w:r w:rsidRPr="00047332">
              <w:rPr>
                <w:rFonts w:ascii="Arial" w:eastAsiaTheme="majorEastAsia" w:hAnsi="Arial" w:cs="Arial"/>
                <w:bCs/>
                <w:iCs/>
                <w:sz w:val="22"/>
                <w:szCs w:val="22"/>
              </w:rPr>
              <w:t xml:space="preserve"> </w:t>
            </w:r>
          </w:p>
        </w:tc>
      </w:tr>
      <w:tr w:rsidR="00291AB7" w:rsidRPr="002D0027" w14:paraId="7BC931AD" w14:textId="77777777" w:rsidTr="00752780">
        <w:trPr>
          <w:trHeight w:val="510"/>
        </w:trPr>
        <w:tc>
          <w:tcPr>
            <w:tcW w:w="1685" w:type="pct"/>
            <w:shd w:val="clear" w:color="auto" w:fill="5B0009"/>
            <w:vAlign w:val="center"/>
          </w:tcPr>
          <w:p w14:paraId="4A35D367" w14:textId="6B4FD070"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658" w:type="pct"/>
            <w:vAlign w:val="center"/>
          </w:tcPr>
          <w:p w14:paraId="0DFBEF96" w14:textId="626C61ED" w:rsidR="00291AB7" w:rsidRPr="00047332" w:rsidRDefault="00A61A11" w:rsidP="00F50679">
            <w:pPr>
              <w:rPr>
                <w:rFonts w:ascii="Arial" w:eastAsiaTheme="majorEastAsia" w:hAnsi="Arial" w:cs="Arial"/>
                <w:bCs/>
                <w:iCs/>
                <w:sz w:val="22"/>
                <w:szCs w:val="22"/>
              </w:rPr>
            </w:pPr>
            <w:r w:rsidRPr="00047332">
              <w:rPr>
                <w:rFonts w:ascii="Arial" w:eastAsiaTheme="majorEastAsia" w:hAnsi="Arial" w:cs="Arial"/>
                <w:bCs/>
                <w:iCs/>
                <w:sz w:val="22"/>
                <w:szCs w:val="22"/>
              </w:rPr>
              <w:t>180</w:t>
            </w:r>
          </w:p>
        </w:tc>
        <w:tc>
          <w:tcPr>
            <w:tcW w:w="1658" w:type="pct"/>
            <w:vAlign w:val="center"/>
          </w:tcPr>
          <w:p w14:paraId="152306D1" w14:textId="354CFDA4" w:rsidR="00291AB7" w:rsidRPr="00047332" w:rsidRDefault="00110A73" w:rsidP="00F50679">
            <w:pPr>
              <w:rPr>
                <w:rFonts w:ascii="Arial" w:eastAsiaTheme="majorEastAsia" w:hAnsi="Arial" w:cs="Arial"/>
                <w:bCs/>
                <w:iCs/>
                <w:sz w:val="22"/>
                <w:szCs w:val="22"/>
              </w:rPr>
            </w:pPr>
            <w:r w:rsidRPr="00047332">
              <w:rPr>
                <w:rFonts w:ascii="Arial" w:eastAsiaTheme="majorEastAsia" w:hAnsi="Arial" w:cs="Arial"/>
                <w:bCs/>
                <w:iCs/>
                <w:sz w:val="22"/>
                <w:szCs w:val="22"/>
              </w:rPr>
              <w:t>180</w:t>
            </w:r>
          </w:p>
        </w:tc>
      </w:tr>
      <w:tr w:rsidR="00291AB7" w:rsidRPr="002D0027" w14:paraId="417BA710" w14:textId="77777777" w:rsidTr="00752780">
        <w:trPr>
          <w:trHeight w:val="510"/>
        </w:trPr>
        <w:tc>
          <w:tcPr>
            <w:tcW w:w="1685" w:type="pct"/>
            <w:shd w:val="clear" w:color="auto" w:fill="5B0009"/>
            <w:vAlign w:val="center"/>
          </w:tcPr>
          <w:p w14:paraId="7083AB10" w14:textId="44490DBD"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658" w:type="pct"/>
            <w:vAlign w:val="center"/>
          </w:tcPr>
          <w:p w14:paraId="06467057" w14:textId="4EF9D73D" w:rsidR="00291AB7" w:rsidRPr="00047332" w:rsidRDefault="00245C4A" w:rsidP="00F50679">
            <w:pPr>
              <w:rPr>
                <w:rFonts w:ascii="Arial" w:eastAsiaTheme="majorEastAsia" w:hAnsi="Arial" w:cs="Arial"/>
                <w:bCs/>
                <w:iCs/>
                <w:sz w:val="22"/>
                <w:szCs w:val="22"/>
              </w:rPr>
            </w:pPr>
            <w:r w:rsidRPr="00047332">
              <w:rPr>
                <w:rFonts w:ascii="Arial" w:eastAsiaTheme="majorEastAsia" w:hAnsi="Arial" w:cs="Arial"/>
                <w:bCs/>
                <w:iCs/>
                <w:sz w:val="22"/>
                <w:szCs w:val="22"/>
              </w:rPr>
              <w:t xml:space="preserve">Inžinerijos mokslų </w:t>
            </w:r>
            <w:r w:rsidRPr="00047332">
              <w:rPr>
                <w:rFonts w:ascii="Arial" w:eastAsiaTheme="majorEastAsia" w:hAnsi="Arial" w:cs="Arial"/>
                <w:bCs/>
                <w:iCs/>
                <w:sz w:val="22"/>
                <w:szCs w:val="22"/>
              </w:rPr>
              <w:t xml:space="preserve">profesinis </w:t>
            </w:r>
            <w:r w:rsidRPr="00047332">
              <w:rPr>
                <w:rFonts w:ascii="Arial" w:eastAsiaTheme="majorEastAsia" w:hAnsi="Arial" w:cs="Arial"/>
                <w:bCs/>
                <w:iCs/>
                <w:sz w:val="22"/>
                <w:szCs w:val="22"/>
              </w:rPr>
              <w:t>bakalauras</w:t>
            </w:r>
          </w:p>
        </w:tc>
        <w:tc>
          <w:tcPr>
            <w:tcW w:w="1658" w:type="pct"/>
            <w:vAlign w:val="center"/>
          </w:tcPr>
          <w:p w14:paraId="57505FE5" w14:textId="7385E2C6" w:rsidR="00291AB7" w:rsidRPr="00047332" w:rsidRDefault="00245C4A" w:rsidP="00F50679">
            <w:pPr>
              <w:rPr>
                <w:rFonts w:ascii="Arial" w:eastAsiaTheme="majorEastAsia" w:hAnsi="Arial" w:cs="Arial"/>
                <w:bCs/>
                <w:iCs/>
                <w:sz w:val="22"/>
                <w:szCs w:val="22"/>
              </w:rPr>
            </w:pPr>
            <w:r w:rsidRPr="00047332">
              <w:rPr>
                <w:rFonts w:ascii="Arial" w:eastAsiaTheme="majorEastAsia" w:hAnsi="Arial" w:cs="Arial"/>
                <w:bCs/>
                <w:iCs/>
                <w:sz w:val="22"/>
                <w:szCs w:val="22"/>
              </w:rPr>
              <w:t>Inžinerijos mokslų profesinis bakalauras</w:t>
            </w:r>
            <w:r w:rsidRPr="00047332">
              <w:rPr>
                <w:rFonts w:ascii="Arial" w:eastAsiaTheme="majorEastAsia" w:hAnsi="Arial" w:cs="Arial"/>
                <w:bCs/>
                <w:iCs/>
                <w:sz w:val="22"/>
                <w:szCs w:val="22"/>
              </w:rPr>
              <w:t xml:space="preserve"> </w:t>
            </w:r>
          </w:p>
        </w:tc>
      </w:tr>
      <w:tr w:rsidR="00291AB7" w:rsidRPr="002D0027" w14:paraId="75E45DFC" w14:textId="77777777" w:rsidTr="00752780">
        <w:trPr>
          <w:trHeight w:val="510"/>
        </w:trPr>
        <w:tc>
          <w:tcPr>
            <w:tcW w:w="1685" w:type="pct"/>
            <w:shd w:val="clear" w:color="auto" w:fill="5B0009"/>
            <w:vAlign w:val="center"/>
          </w:tcPr>
          <w:p w14:paraId="3FC4E69B" w14:textId="139CB325"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658" w:type="pct"/>
            <w:vAlign w:val="center"/>
          </w:tcPr>
          <w:p w14:paraId="7FCFA152" w14:textId="4DBCA7B3" w:rsidR="00291AB7" w:rsidRPr="00047332" w:rsidRDefault="00685DE1" w:rsidP="00F50679">
            <w:pPr>
              <w:rPr>
                <w:rFonts w:ascii="Arial" w:eastAsiaTheme="majorEastAsia" w:hAnsi="Arial" w:cs="Arial"/>
                <w:bCs/>
                <w:iCs/>
                <w:sz w:val="22"/>
                <w:szCs w:val="22"/>
              </w:rPr>
            </w:pPr>
            <w:r w:rsidRPr="00047332">
              <w:rPr>
                <w:rFonts w:ascii="Arial" w:eastAsiaTheme="majorEastAsia" w:hAnsi="Arial" w:cs="Arial"/>
                <w:bCs/>
                <w:iCs/>
                <w:sz w:val="22"/>
                <w:szCs w:val="22"/>
              </w:rPr>
              <w:t>Lietuvių</w:t>
            </w:r>
          </w:p>
        </w:tc>
        <w:tc>
          <w:tcPr>
            <w:tcW w:w="1658" w:type="pct"/>
            <w:vAlign w:val="center"/>
          </w:tcPr>
          <w:p w14:paraId="5B6CBEE6" w14:textId="63CCB14F" w:rsidR="00291AB7" w:rsidRPr="00047332" w:rsidRDefault="00685DE1" w:rsidP="00F50679">
            <w:pPr>
              <w:rPr>
                <w:rFonts w:ascii="Arial" w:eastAsiaTheme="majorEastAsia" w:hAnsi="Arial" w:cs="Arial"/>
                <w:bCs/>
                <w:iCs/>
                <w:sz w:val="22"/>
                <w:szCs w:val="22"/>
              </w:rPr>
            </w:pPr>
            <w:r w:rsidRPr="00047332">
              <w:rPr>
                <w:rFonts w:ascii="Arial" w:eastAsiaTheme="majorEastAsia" w:hAnsi="Arial" w:cs="Arial"/>
                <w:bCs/>
                <w:iCs/>
                <w:sz w:val="22"/>
                <w:szCs w:val="22"/>
              </w:rPr>
              <w:t>Lietuvių</w:t>
            </w:r>
          </w:p>
        </w:tc>
      </w:tr>
      <w:tr w:rsidR="00291AB7" w:rsidRPr="002D0027" w14:paraId="79E02768" w14:textId="77777777" w:rsidTr="00752780">
        <w:trPr>
          <w:trHeight w:val="510"/>
        </w:trPr>
        <w:tc>
          <w:tcPr>
            <w:tcW w:w="1685" w:type="pct"/>
            <w:shd w:val="clear" w:color="auto" w:fill="5B0009"/>
            <w:vAlign w:val="center"/>
          </w:tcPr>
          <w:p w14:paraId="54F683FB" w14:textId="26287424"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658" w:type="pct"/>
            <w:vAlign w:val="center"/>
          </w:tcPr>
          <w:p w14:paraId="103222B5" w14:textId="5531BED3" w:rsidR="00291AB7" w:rsidRPr="00047332" w:rsidRDefault="00685DE1" w:rsidP="00F50679">
            <w:pPr>
              <w:rPr>
                <w:rFonts w:ascii="Arial" w:eastAsiaTheme="majorEastAsia" w:hAnsi="Arial" w:cs="Arial"/>
                <w:bCs/>
                <w:iCs/>
                <w:sz w:val="22"/>
                <w:szCs w:val="22"/>
              </w:rPr>
            </w:pPr>
            <w:r w:rsidRPr="00047332">
              <w:rPr>
                <w:rFonts w:ascii="Arial" w:eastAsiaTheme="majorEastAsia" w:hAnsi="Arial" w:cs="Arial"/>
                <w:bCs/>
                <w:iCs/>
                <w:sz w:val="22"/>
                <w:szCs w:val="22"/>
              </w:rPr>
              <w:t>Vidurinis išsilavinimas</w:t>
            </w:r>
          </w:p>
        </w:tc>
        <w:tc>
          <w:tcPr>
            <w:tcW w:w="1658" w:type="pct"/>
            <w:vAlign w:val="center"/>
          </w:tcPr>
          <w:p w14:paraId="6E6A2A28" w14:textId="0C153FA1" w:rsidR="00291AB7" w:rsidRPr="00047332" w:rsidRDefault="00685DE1" w:rsidP="00F50679">
            <w:pPr>
              <w:rPr>
                <w:rFonts w:ascii="Arial" w:eastAsiaTheme="majorEastAsia" w:hAnsi="Arial" w:cs="Arial"/>
                <w:bCs/>
                <w:iCs/>
                <w:sz w:val="22"/>
                <w:szCs w:val="22"/>
              </w:rPr>
            </w:pPr>
            <w:r w:rsidRPr="00047332">
              <w:rPr>
                <w:rFonts w:ascii="Arial" w:eastAsiaTheme="majorEastAsia" w:hAnsi="Arial" w:cs="Arial"/>
                <w:bCs/>
                <w:iCs/>
                <w:sz w:val="22"/>
                <w:szCs w:val="22"/>
              </w:rPr>
              <w:t>Vidurinis išsilavinimas</w:t>
            </w:r>
          </w:p>
        </w:tc>
      </w:tr>
      <w:tr w:rsidR="00291AB7" w:rsidRPr="002D0027" w14:paraId="212B2B8F" w14:textId="77777777" w:rsidTr="00752780">
        <w:trPr>
          <w:trHeight w:val="510"/>
        </w:trPr>
        <w:tc>
          <w:tcPr>
            <w:tcW w:w="1685" w:type="pct"/>
            <w:shd w:val="clear" w:color="auto" w:fill="5B0009"/>
            <w:vAlign w:val="center"/>
          </w:tcPr>
          <w:p w14:paraId="2754A9C2" w14:textId="1B6E29D9" w:rsidR="00291AB7" w:rsidRPr="002D0027" w:rsidRDefault="00A85F3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658" w:type="pct"/>
            <w:vAlign w:val="center"/>
          </w:tcPr>
          <w:p w14:paraId="76013D62" w14:textId="5654FDA3" w:rsidR="00291AB7" w:rsidRPr="00047332" w:rsidRDefault="00047332" w:rsidP="00F50679">
            <w:pPr>
              <w:rPr>
                <w:rStyle w:val="fontstyle01"/>
                <w:rFonts w:ascii="Arial" w:eastAsiaTheme="majorEastAsia" w:hAnsi="Arial" w:cs="Arial"/>
                <w:bCs/>
                <w:iCs/>
                <w:sz w:val="22"/>
                <w:szCs w:val="22"/>
              </w:rPr>
            </w:pPr>
            <w:r w:rsidRPr="00047332">
              <w:rPr>
                <w:rStyle w:val="fontstyle01"/>
                <w:rFonts w:ascii="Arial" w:eastAsiaTheme="majorEastAsia" w:hAnsi="Arial" w:cs="Arial"/>
                <w:bCs/>
                <w:iCs/>
                <w:sz w:val="22"/>
                <w:szCs w:val="22"/>
              </w:rPr>
              <w:t>2</w:t>
            </w:r>
            <w:r w:rsidRPr="00047332">
              <w:rPr>
                <w:rStyle w:val="fontstyle01"/>
                <w:rFonts w:ascii="Arial" w:eastAsiaTheme="majorEastAsia" w:hAnsi="Arial" w:cs="Arial"/>
              </w:rPr>
              <w:t>003-05-29</w:t>
            </w:r>
          </w:p>
        </w:tc>
        <w:tc>
          <w:tcPr>
            <w:tcW w:w="1658" w:type="pct"/>
            <w:vAlign w:val="center"/>
          </w:tcPr>
          <w:p w14:paraId="289CC480" w14:textId="31E6A20A" w:rsidR="00291AB7" w:rsidRPr="00047332" w:rsidRDefault="00047332" w:rsidP="00F50679">
            <w:pPr>
              <w:rPr>
                <w:rFonts w:ascii="Arial" w:eastAsiaTheme="majorEastAsia" w:hAnsi="Arial" w:cs="Arial"/>
                <w:bCs/>
                <w:iCs/>
                <w:sz w:val="22"/>
                <w:szCs w:val="22"/>
              </w:rPr>
            </w:pPr>
            <w:r w:rsidRPr="00047332">
              <w:rPr>
                <w:rFonts w:ascii="Arial" w:eastAsiaTheme="majorEastAsia" w:hAnsi="Arial" w:cs="Arial"/>
                <w:bCs/>
                <w:iCs/>
                <w:sz w:val="22"/>
                <w:szCs w:val="22"/>
              </w:rPr>
              <w:t>2002-08-30</w:t>
            </w:r>
          </w:p>
        </w:tc>
      </w:tr>
      <w:tr w:rsidR="00291AB7" w:rsidRPr="002D0027" w14:paraId="2B8B2012" w14:textId="77777777" w:rsidTr="00752780">
        <w:trPr>
          <w:trHeight w:val="510"/>
        </w:trPr>
        <w:tc>
          <w:tcPr>
            <w:tcW w:w="1685" w:type="pct"/>
            <w:shd w:val="clear" w:color="auto" w:fill="5B0009"/>
            <w:vAlign w:val="center"/>
          </w:tcPr>
          <w:p w14:paraId="1032C440" w14:textId="1BFC645C"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1658" w:type="pct"/>
            <w:vAlign w:val="center"/>
          </w:tcPr>
          <w:p w14:paraId="069F80AD" w14:textId="77E33052" w:rsidR="00291AB7" w:rsidRPr="00047332" w:rsidRDefault="00047332" w:rsidP="00F50679">
            <w:pPr>
              <w:rPr>
                <w:rStyle w:val="fontstyle01"/>
                <w:rFonts w:ascii="Arial" w:eastAsiaTheme="majorEastAsia" w:hAnsi="Arial" w:cs="Arial"/>
                <w:bCs/>
                <w:iCs/>
                <w:sz w:val="22"/>
                <w:szCs w:val="22"/>
              </w:rPr>
            </w:pPr>
            <w:r w:rsidRPr="00047332">
              <w:rPr>
                <w:rStyle w:val="fontstyle01"/>
                <w:rFonts w:ascii="Arial" w:eastAsiaTheme="majorEastAsia" w:hAnsi="Arial" w:cs="Arial"/>
                <w:bCs/>
                <w:iCs/>
                <w:sz w:val="22"/>
                <w:szCs w:val="22"/>
              </w:rPr>
              <w:t>-</w:t>
            </w:r>
          </w:p>
        </w:tc>
        <w:tc>
          <w:tcPr>
            <w:tcW w:w="1658" w:type="pct"/>
            <w:vAlign w:val="center"/>
          </w:tcPr>
          <w:p w14:paraId="301833E2" w14:textId="61C1C00F" w:rsidR="00291AB7" w:rsidRPr="00047332" w:rsidRDefault="00047332" w:rsidP="00F50679">
            <w:pPr>
              <w:rPr>
                <w:rFonts w:ascii="Arial" w:eastAsiaTheme="majorEastAsia" w:hAnsi="Arial" w:cs="Arial"/>
                <w:bCs/>
                <w:iCs/>
                <w:sz w:val="22"/>
                <w:szCs w:val="22"/>
              </w:rPr>
            </w:pPr>
            <w:r w:rsidRPr="00047332">
              <w:rPr>
                <w:rFonts w:ascii="Arial" w:eastAsiaTheme="majorEastAsia" w:hAnsi="Arial" w:cs="Arial"/>
                <w:bCs/>
                <w:iCs/>
                <w:sz w:val="22"/>
                <w:szCs w:val="22"/>
              </w:rPr>
              <w:t>-</w:t>
            </w:r>
          </w:p>
        </w:tc>
      </w:tr>
    </w:tbl>
    <w:p w14:paraId="051D7A26" w14:textId="77777777" w:rsidR="00291AB7" w:rsidRDefault="00291AB7" w:rsidP="00291AB7">
      <w:pPr>
        <w:rPr>
          <w:rFonts w:ascii="Arial" w:hAnsi="Arial" w:cs="Arial"/>
          <w:iCs/>
          <w:color w:val="136C73"/>
          <w:sz w:val="22"/>
          <w:szCs w:val="22"/>
          <w:lang w:eastAsia="lt-LT"/>
        </w:rPr>
      </w:pPr>
    </w:p>
    <w:p w14:paraId="49F9FA27" w14:textId="77777777" w:rsidR="00812DFF" w:rsidRDefault="00812DFF" w:rsidP="00291AB7">
      <w:pPr>
        <w:rPr>
          <w:rFonts w:ascii="Arial" w:hAnsi="Arial" w:cs="Arial"/>
          <w:iCs/>
          <w:color w:val="136C73"/>
          <w:sz w:val="22"/>
          <w:szCs w:val="22"/>
          <w:lang w:eastAsia="lt-LT"/>
        </w:rPr>
      </w:pPr>
    </w:p>
    <w:p w14:paraId="606E6EA5" w14:textId="77777777" w:rsidR="00812DFF" w:rsidRDefault="00812DFF" w:rsidP="00291AB7">
      <w:pPr>
        <w:rPr>
          <w:rFonts w:ascii="Arial" w:hAnsi="Arial" w:cs="Arial"/>
          <w:iCs/>
          <w:color w:val="136C73"/>
          <w:sz w:val="22"/>
          <w:szCs w:val="22"/>
          <w:lang w:eastAsia="lt-LT"/>
        </w:rPr>
      </w:pPr>
    </w:p>
    <w:p w14:paraId="60927585" w14:textId="77777777" w:rsidR="00812DFF" w:rsidRDefault="00812DFF" w:rsidP="00291AB7">
      <w:pPr>
        <w:rPr>
          <w:rFonts w:ascii="Arial" w:hAnsi="Arial" w:cs="Arial"/>
          <w:iCs/>
          <w:color w:val="136C73"/>
          <w:sz w:val="22"/>
          <w:szCs w:val="22"/>
          <w:lang w:eastAsia="lt-LT"/>
        </w:rPr>
      </w:pPr>
    </w:p>
    <w:p w14:paraId="11DF3725" w14:textId="77777777" w:rsidR="00812DFF" w:rsidRDefault="00812DFF" w:rsidP="00291AB7">
      <w:pPr>
        <w:rPr>
          <w:rFonts w:ascii="Arial" w:hAnsi="Arial" w:cs="Arial"/>
          <w:iCs/>
          <w:color w:val="136C73"/>
          <w:sz w:val="22"/>
          <w:szCs w:val="22"/>
          <w:lang w:eastAsia="lt-LT"/>
        </w:rPr>
      </w:pPr>
    </w:p>
    <w:p w14:paraId="06571637" w14:textId="77777777" w:rsidR="00812DFF" w:rsidRDefault="00812DFF" w:rsidP="00291AB7">
      <w:pPr>
        <w:rPr>
          <w:rFonts w:ascii="Arial" w:hAnsi="Arial" w:cs="Arial"/>
          <w:iCs/>
          <w:color w:val="136C73"/>
          <w:sz w:val="22"/>
          <w:szCs w:val="22"/>
          <w:lang w:eastAsia="lt-LT"/>
        </w:rPr>
      </w:pPr>
    </w:p>
    <w:p w14:paraId="3C8E73A4" w14:textId="77777777" w:rsidR="00812DFF" w:rsidRDefault="00812DFF" w:rsidP="00291AB7">
      <w:pPr>
        <w:rPr>
          <w:rFonts w:ascii="Arial" w:hAnsi="Arial" w:cs="Arial"/>
          <w:iCs/>
          <w:color w:val="136C73"/>
          <w:sz w:val="22"/>
          <w:szCs w:val="22"/>
          <w:lang w:eastAsia="lt-LT"/>
        </w:rPr>
      </w:pPr>
    </w:p>
    <w:p w14:paraId="0BB3A6C0" w14:textId="77777777" w:rsidR="00812DFF" w:rsidRDefault="00812DFF" w:rsidP="00291AB7">
      <w:pPr>
        <w:rPr>
          <w:rFonts w:ascii="Arial" w:hAnsi="Arial" w:cs="Arial"/>
          <w:iCs/>
          <w:color w:val="136C73"/>
          <w:sz w:val="22"/>
          <w:szCs w:val="22"/>
          <w:lang w:eastAsia="lt-LT"/>
        </w:rPr>
      </w:pPr>
    </w:p>
    <w:p w14:paraId="4DFF7F00" w14:textId="77777777" w:rsidR="00812DFF" w:rsidRDefault="00812DFF" w:rsidP="00291AB7">
      <w:pPr>
        <w:rPr>
          <w:rFonts w:ascii="Arial" w:hAnsi="Arial" w:cs="Arial"/>
          <w:iCs/>
          <w:color w:val="136C73"/>
          <w:sz w:val="22"/>
          <w:szCs w:val="22"/>
          <w:lang w:eastAsia="lt-LT"/>
        </w:rPr>
      </w:pPr>
    </w:p>
    <w:p w14:paraId="74F026D8" w14:textId="77777777" w:rsidR="00812DFF" w:rsidRDefault="00812DFF" w:rsidP="00291AB7">
      <w:pPr>
        <w:rPr>
          <w:rFonts w:ascii="Arial" w:hAnsi="Arial" w:cs="Arial"/>
          <w:iCs/>
          <w:color w:val="136C73"/>
          <w:sz w:val="22"/>
          <w:szCs w:val="22"/>
          <w:lang w:eastAsia="lt-LT"/>
        </w:rPr>
      </w:pPr>
    </w:p>
    <w:p w14:paraId="2E28C91C" w14:textId="77777777" w:rsidR="00812DFF" w:rsidRDefault="00812DFF" w:rsidP="00291AB7">
      <w:pPr>
        <w:rPr>
          <w:rFonts w:ascii="Arial" w:hAnsi="Arial" w:cs="Arial"/>
          <w:iCs/>
          <w:color w:val="136C73"/>
          <w:sz w:val="22"/>
          <w:szCs w:val="22"/>
          <w:lang w:eastAsia="lt-LT"/>
        </w:rPr>
      </w:pPr>
    </w:p>
    <w:p w14:paraId="490CD64A" w14:textId="77777777" w:rsidR="00812DFF" w:rsidRDefault="00812DFF" w:rsidP="00291AB7">
      <w:pPr>
        <w:rPr>
          <w:rFonts w:ascii="Arial" w:hAnsi="Arial" w:cs="Arial"/>
          <w:iCs/>
          <w:color w:val="136C73"/>
          <w:sz w:val="22"/>
          <w:szCs w:val="22"/>
          <w:lang w:eastAsia="lt-LT"/>
        </w:rPr>
      </w:pPr>
    </w:p>
    <w:p w14:paraId="7E1CD16E" w14:textId="77777777" w:rsidR="00812DFF" w:rsidRDefault="00812DFF" w:rsidP="00291AB7">
      <w:pPr>
        <w:rPr>
          <w:rFonts w:ascii="Arial" w:hAnsi="Arial" w:cs="Arial"/>
          <w:iCs/>
          <w:color w:val="136C73"/>
          <w:sz w:val="22"/>
          <w:szCs w:val="22"/>
          <w:lang w:eastAsia="lt-LT"/>
        </w:rPr>
      </w:pPr>
    </w:p>
    <w:p w14:paraId="0D9D1356" w14:textId="77777777" w:rsidR="00812DFF" w:rsidRDefault="00812DFF" w:rsidP="00291AB7">
      <w:pPr>
        <w:rPr>
          <w:rFonts w:ascii="Arial" w:hAnsi="Arial" w:cs="Arial"/>
          <w:iCs/>
          <w:color w:val="136C73"/>
          <w:sz w:val="22"/>
          <w:szCs w:val="22"/>
          <w:lang w:eastAsia="lt-LT"/>
        </w:rPr>
      </w:pPr>
    </w:p>
    <w:p w14:paraId="17518825" w14:textId="77777777" w:rsidR="00812DFF" w:rsidRDefault="00812DFF" w:rsidP="00291AB7">
      <w:pPr>
        <w:rPr>
          <w:rFonts w:ascii="Arial" w:hAnsi="Arial" w:cs="Arial"/>
          <w:iCs/>
          <w:color w:val="136C73"/>
          <w:sz w:val="22"/>
          <w:szCs w:val="22"/>
          <w:lang w:eastAsia="lt-LT"/>
        </w:rPr>
      </w:pPr>
    </w:p>
    <w:p w14:paraId="1E1CFACC" w14:textId="77777777" w:rsidR="00812DFF" w:rsidRDefault="00812DFF" w:rsidP="00291AB7">
      <w:pPr>
        <w:rPr>
          <w:rFonts w:ascii="Arial" w:hAnsi="Arial" w:cs="Arial"/>
          <w:iCs/>
          <w:color w:val="136C73"/>
          <w:sz w:val="22"/>
          <w:szCs w:val="22"/>
          <w:lang w:eastAsia="lt-LT"/>
        </w:rPr>
      </w:pPr>
    </w:p>
    <w:p w14:paraId="7604004F" w14:textId="77777777" w:rsidR="00812DFF" w:rsidRDefault="00812DFF" w:rsidP="00291AB7">
      <w:pPr>
        <w:rPr>
          <w:rFonts w:ascii="Arial" w:hAnsi="Arial" w:cs="Arial"/>
          <w:iCs/>
          <w:color w:val="136C73"/>
          <w:sz w:val="22"/>
          <w:szCs w:val="22"/>
          <w:lang w:eastAsia="lt-LT"/>
        </w:rPr>
      </w:pPr>
    </w:p>
    <w:p w14:paraId="3C0F7C6D" w14:textId="77777777" w:rsidR="00812DFF" w:rsidRDefault="00812DFF" w:rsidP="00291AB7">
      <w:pPr>
        <w:rPr>
          <w:rFonts w:ascii="Arial" w:hAnsi="Arial" w:cs="Arial"/>
          <w:iCs/>
          <w:color w:val="136C73"/>
          <w:sz w:val="22"/>
          <w:szCs w:val="22"/>
          <w:lang w:eastAsia="lt-LT"/>
        </w:rPr>
      </w:pPr>
    </w:p>
    <w:p w14:paraId="6526A0B1" w14:textId="77777777" w:rsidR="00812DFF" w:rsidRDefault="00812DFF" w:rsidP="00291AB7">
      <w:pPr>
        <w:rPr>
          <w:rFonts w:ascii="Arial" w:hAnsi="Arial" w:cs="Arial"/>
          <w:iCs/>
          <w:color w:val="136C73"/>
          <w:sz w:val="22"/>
          <w:szCs w:val="22"/>
          <w:lang w:eastAsia="lt-LT"/>
        </w:rPr>
      </w:pPr>
    </w:p>
    <w:p w14:paraId="249FE260" w14:textId="77777777" w:rsidR="00812DFF" w:rsidRDefault="00812DFF" w:rsidP="00291AB7">
      <w:pPr>
        <w:rPr>
          <w:rFonts w:ascii="Arial" w:hAnsi="Arial" w:cs="Arial"/>
          <w:iCs/>
          <w:color w:val="136C73"/>
          <w:sz w:val="22"/>
          <w:szCs w:val="22"/>
          <w:lang w:eastAsia="lt-LT"/>
        </w:rPr>
      </w:pPr>
    </w:p>
    <w:p w14:paraId="655DBE6C" w14:textId="77777777" w:rsidR="00812DFF" w:rsidRDefault="00812DFF" w:rsidP="00291AB7">
      <w:pPr>
        <w:rPr>
          <w:rFonts w:ascii="Arial" w:hAnsi="Arial" w:cs="Arial"/>
          <w:iCs/>
          <w:color w:val="136C73"/>
          <w:sz w:val="22"/>
          <w:szCs w:val="22"/>
          <w:lang w:eastAsia="lt-LT"/>
        </w:rPr>
      </w:pPr>
    </w:p>
    <w:p w14:paraId="546FDF71" w14:textId="77777777" w:rsidR="00812DFF" w:rsidRDefault="00812DFF" w:rsidP="00291AB7">
      <w:pPr>
        <w:rPr>
          <w:rFonts w:ascii="Arial" w:hAnsi="Arial" w:cs="Arial"/>
          <w:iCs/>
          <w:color w:val="136C73"/>
          <w:sz w:val="22"/>
          <w:szCs w:val="22"/>
          <w:lang w:eastAsia="lt-LT"/>
        </w:rPr>
      </w:pPr>
    </w:p>
    <w:p w14:paraId="24ED5E38" w14:textId="77777777" w:rsidR="00812DFF" w:rsidRDefault="00812DFF" w:rsidP="00291AB7">
      <w:pPr>
        <w:rPr>
          <w:rFonts w:ascii="Arial" w:hAnsi="Arial" w:cs="Arial"/>
          <w:iCs/>
          <w:color w:val="136C73"/>
          <w:sz w:val="22"/>
          <w:szCs w:val="22"/>
          <w:lang w:eastAsia="lt-LT"/>
        </w:rPr>
      </w:pPr>
    </w:p>
    <w:p w14:paraId="736BC2CB" w14:textId="77777777" w:rsidR="00812DFF" w:rsidRDefault="00812DFF" w:rsidP="00291AB7">
      <w:pPr>
        <w:rPr>
          <w:rFonts w:ascii="Arial" w:hAnsi="Arial" w:cs="Arial"/>
          <w:iCs/>
          <w:color w:val="136C73"/>
          <w:sz w:val="22"/>
          <w:szCs w:val="22"/>
          <w:lang w:eastAsia="lt-LT"/>
        </w:rPr>
      </w:pPr>
    </w:p>
    <w:p w14:paraId="5527AA32" w14:textId="77777777" w:rsidR="00812DFF" w:rsidRDefault="00812DFF" w:rsidP="00291AB7">
      <w:pPr>
        <w:rPr>
          <w:rFonts w:ascii="Arial" w:hAnsi="Arial" w:cs="Arial"/>
          <w:iCs/>
          <w:color w:val="136C73"/>
          <w:sz w:val="22"/>
          <w:szCs w:val="22"/>
          <w:lang w:eastAsia="lt-LT"/>
        </w:rPr>
      </w:pPr>
    </w:p>
    <w:p w14:paraId="7426E781" w14:textId="77777777" w:rsidR="00812DFF" w:rsidRDefault="00812DFF" w:rsidP="00291AB7">
      <w:pPr>
        <w:rPr>
          <w:rFonts w:ascii="Arial" w:hAnsi="Arial" w:cs="Arial"/>
          <w:iCs/>
          <w:color w:val="136C73"/>
          <w:sz w:val="22"/>
          <w:szCs w:val="22"/>
          <w:lang w:eastAsia="lt-LT"/>
        </w:rPr>
      </w:pPr>
    </w:p>
    <w:p w14:paraId="02890BB5" w14:textId="77777777" w:rsidR="00812DFF" w:rsidRDefault="00812DFF" w:rsidP="00291AB7">
      <w:pPr>
        <w:rPr>
          <w:rFonts w:ascii="Arial" w:hAnsi="Arial" w:cs="Arial"/>
          <w:iCs/>
          <w:color w:val="136C73"/>
          <w:sz w:val="22"/>
          <w:szCs w:val="22"/>
          <w:lang w:eastAsia="lt-LT"/>
        </w:rPr>
      </w:pPr>
    </w:p>
    <w:p w14:paraId="42BA460C" w14:textId="77777777" w:rsidR="00812DFF" w:rsidRDefault="00812DFF" w:rsidP="00291AB7">
      <w:pPr>
        <w:rPr>
          <w:rFonts w:ascii="Arial" w:hAnsi="Arial" w:cs="Arial"/>
          <w:iCs/>
          <w:color w:val="136C73"/>
          <w:sz w:val="22"/>
          <w:szCs w:val="22"/>
          <w:lang w:eastAsia="lt-LT"/>
        </w:rPr>
      </w:pPr>
    </w:p>
    <w:p w14:paraId="3E788B87" w14:textId="77777777" w:rsidR="00812DFF" w:rsidRDefault="00812DFF" w:rsidP="00291AB7">
      <w:pPr>
        <w:rPr>
          <w:rFonts w:ascii="Arial" w:hAnsi="Arial" w:cs="Arial"/>
          <w:iCs/>
          <w:color w:val="136C73"/>
          <w:sz w:val="22"/>
          <w:szCs w:val="22"/>
          <w:lang w:eastAsia="lt-LT"/>
        </w:rPr>
      </w:pPr>
    </w:p>
    <w:p w14:paraId="21A27D6D" w14:textId="77777777" w:rsidR="00812DFF" w:rsidRDefault="00812DFF" w:rsidP="00291AB7">
      <w:pPr>
        <w:rPr>
          <w:rFonts w:ascii="Arial" w:hAnsi="Arial" w:cs="Arial"/>
          <w:iCs/>
          <w:color w:val="136C73"/>
          <w:sz w:val="22"/>
          <w:szCs w:val="22"/>
          <w:lang w:eastAsia="lt-LT"/>
        </w:rPr>
      </w:pPr>
    </w:p>
    <w:p w14:paraId="6B2D16C1" w14:textId="77777777" w:rsidR="00812DFF" w:rsidRDefault="00812DFF" w:rsidP="00291AB7">
      <w:pPr>
        <w:rPr>
          <w:rFonts w:ascii="Arial" w:hAnsi="Arial" w:cs="Arial"/>
          <w:iCs/>
          <w:color w:val="136C73"/>
          <w:sz w:val="22"/>
          <w:szCs w:val="22"/>
          <w:lang w:eastAsia="lt-LT"/>
        </w:rPr>
      </w:pPr>
    </w:p>
    <w:p w14:paraId="09EF0EF9" w14:textId="77777777" w:rsidR="00812DFF" w:rsidRDefault="00812DFF" w:rsidP="00291AB7">
      <w:pPr>
        <w:rPr>
          <w:rFonts w:ascii="Arial" w:hAnsi="Arial" w:cs="Arial"/>
          <w:iCs/>
          <w:color w:val="136C73"/>
          <w:sz w:val="22"/>
          <w:szCs w:val="22"/>
          <w:lang w:eastAsia="lt-LT"/>
        </w:rPr>
      </w:pPr>
    </w:p>
    <w:p w14:paraId="2476DBC4" w14:textId="77777777" w:rsidR="00812DFF" w:rsidRPr="002D0027" w:rsidRDefault="00812DFF" w:rsidP="00291AB7">
      <w:pPr>
        <w:rPr>
          <w:rFonts w:ascii="Arial" w:hAnsi="Arial" w:cs="Arial"/>
          <w:iCs/>
          <w:color w:val="136C73"/>
          <w:sz w:val="22"/>
          <w:szCs w:val="22"/>
          <w:lang w:eastAsia="lt-LT"/>
        </w:rPr>
      </w:pP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1F7E8A35" w14:textId="77777777" w:rsidR="00A32D18" w:rsidRPr="002D0027" w:rsidRDefault="00A32D18" w:rsidP="00291AB7">
      <w:pPr>
        <w:rPr>
          <w:rFonts w:ascii="Arial" w:hAnsi="Arial" w:cs="Arial"/>
          <w:b/>
          <w:bCs/>
          <w:color w:val="136C73"/>
        </w:rPr>
      </w:pPr>
    </w:p>
    <w:p w14:paraId="0BB9118F" w14:textId="3E382E23" w:rsidR="00291AB7" w:rsidRPr="002D0027" w:rsidRDefault="00F468FC" w:rsidP="00291AB7">
      <w:pPr>
        <w:rPr>
          <w:rFonts w:ascii="Arial" w:hAnsi="Arial" w:cs="Arial"/>
        </w:rPr>
      </w:pPr>
      <w:r w:rsidRPr="00D8335B">
        <w:rPr>
          <w:rFonts w:ascii="Arial" w:hAnsi="Arial" w:cs="Arial"/>
          <w:b/>
          <w:bCs/>
          <w:color w:val="5B0009"/>
        </w:rPr>
        <w:t>Pirmosios pakopos</w:t>
      </w:r>
      <w:r w:rsidRPr="00D8335B">
        <w:rPr>
          <w:rFonts w:ascii="Arial" w:hAnsi="Arial" w:cs="Arial"/>
          <w:color w:val="5B0009"/>
        </w:rPr>
        <w:t xml:space="preserve"> </w:t>
      </w:r>
      <w:r w:rsidR="004412B7">
        <w:rPr>
          <w:rFonts w:ascii="Arial" w:hAnsi="Arial" w:cs="Arial"/>
        </w:rPr>
        <w:t xml:space="preserve">Elektronikos inžinerijos </w:t>
      </w:r>
      <w:r w:rsidRPr="002D0027">
        <w:rPr>
          <w:rFonts w:ascii="Arial" w:hAnsi="Arial" w:cs="Arial"/>
        </w:rPr>
        <w:t xml:space="preserve">krypties studijos vertinamos </w:t>
      </w:r>
      <w:r w:rsidRPr="00D8335B">
        <w:rPr>
          <w:rFonts w:ascii="Arial" w:hAnsi="Arial" w:cs="Arial"/>
          <w:b/>
          <w:bCs/>
          <w:color w:val="5B0009"/>
        </w:rPr>
        <w:t>teigiamai</w:t>
      </w:r>
      <w:r w:rsidRPr="002D0027">
        <w:rPr>
          <w:rFonts w:ascii="Arial" w:hAnsi="Arial" w:cs="Arial"/>
        </w:rPr>
        <w:t>.</w:t>
      </w:r>
    </w:p>
    <w:p w14:paraId="4B09FF7E" w14:textId="77777777" w:rsidR="00F468FC" w:rsidRPr="002D0027" w:rsidRDefault="00F468FC" w:rsidP="00291AB7">
      <w:pPr>
        <w:rPr>
          <w:rFonts w:ascii="Arial" w:hAnsi="Arial" w:cs="Arial"/>
          <w:lang w:eastAsia="lt-LT"/>
        </w:rPr>
      </w:pPr>
    </w:p>
    <w:tbl>
      <w:tblPr>
        <w:tblStyle w:val="Lentelstinklelis"/>
        <w:tblW w:w="5000" w:type="pct"/>
        <w:tblLook w:val="04A0" w:firstRow="1" w:lastRow="0" w:firstColumn="1" w:lastColumn="0" w:noHBand="0" w:noVBand="1"/>
      </w:tblPr>
      <w:tblGrid>
        <w:gridCol w:w="683"/>
        <w:gridCol w:w="7225"/>
        <w:gridCol w:w="1861"/>
      </w:tblGrid>
      <w:tr w:rsidR="00291AB7" w:rsidRPr="002D0027" w14:paraId="426F2AE2" w14:textId="77777777" w:rsidTr="00F50679">
        <w:tc>
          <w:tcPr>
            <w:tcW w:w="673" w:type="dxa"/>
            <w:vAlign w:val="center"/>
          </w:tcPr>
          <w:p w14:paraId="55E34249" w14:textId="5A22032D" w:rsidR="00291AB7" w:rsidRPr="00D8335B" w:rsidRDefault="00291AB7" w:rsidP="00F50679">
            <w:pPr>
              <w:jc w:val="center"/>
              <w:rPr>
                <w:rFonts w:ascii="Arial" w:eastAsia="Calibri" w:hAnsi="Arial" w:cs="Arial"/>
                <w:b/>
                <w:iCs/>
                <w:color w:val="5B0009"/>
                <w:lang w:eastAsia="lt-LT"/>
              </w:rPr>
            </w:pPr>
            <w:r w:rsidRPr="00D8335B">
              <w:rPr>
                <w:rFonts w:ascii="Arial" w:eastAsia="Calibri" w:hAnsi="Arial" w:cs="Arial"/>
                <w:b/>
                <w:iCs/>
                <w:color w:val="5B0009"/>
                <w:lang w:eastAsia="lt-LT"/>
              </w:rPr>
              <w:t>N</w:t>
            </w:r>
            <w:r w:rsidR="008D61B1" w:rsidRPr="00D8335B">
              <w:rPr>
                <w:rFonts w:ascii="Arial" w:eastAsia="Calibri" w:hAnsi="Arial" w:cs="Arial"/>
                <w:b/>
                <w:iCs/>
                <w:color w:val="5B0009"/>
                <w:lang w:eastAsia="lt-LT"/>
              </w:rPr>
              <w:t>r</w:t>
            </w:r>
            <w:r w:rsidRPr="00D8335B">
              <w:rPr>
                <w:rFonts w:ascii="Arial" w:eastAsia="Calibri" w:hAnsi="Arial" w:cs="Arial"/>
                <w:b/>
                <w:iCs/>
                <w:color w:val="5B0009"/>
                <w:lang w:eastAsia="lt-LT"/>
              </w:rPr>
              <w:t>.</w:t>
            </w:r>
          </w:p>
        </w:tc>
        <w:tc>
          <w:tcPr>
            <w:tcW w:w="7121" w:type="dxa"/>
            <w:vAlign w:val="center"/>
          </w:tcPr>
          <w:p w14:paraId="0A72D239" w14:textId="71700159"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71F7972A" w14:textId="56389440"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Puslapioinaosnuoroda"/>
                <w:rFonts w:ascii="Arial" w:eastAsia="Calibri" w:hAnsi="Arial" w:cs="Arial"/>
                <w:iCs/>
                <w:color w:val="5B0009"/>
                <w:lang w:eastAsia="lt-LT"/>
              </w:rPr>
              <w:footnoteReference w:customMarkFollows="1" w:id="2"/>
              <w:sym w:font="Symbol" w:char="F02A"/>
            </w:r>
          </w:p>
        </w:tc>
      </w:tr>
      <w:tr w:rsidR="00291AB7" w:rsidRPr="002D0027" w14:paraId="3CF67249" w14:textId="77777777" w:rsidTr="00F50679">
        <w:trPr>
          <w:trHeight w:val="397"/>
        </w:trPr>
        <w:tc>
          <w:tcPr>
            <w:tcW w:w="673" w:type="dxa"/>
            <w:vAlign w:val="center"/>
          </w:tcPr>
          <w:p w14:paraId="3DCCE70F"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78C904CF" w14:textId="6AFDC06B"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52CA7BA6" w14:textId="21ED726C" w:rsidR="00291AB7" w:rsidRPr="002D0027" w:rsidRDefault="004412B7"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6194ABEC" w14:textId="77777777" w:rsidTr="00F50679">
        <w:trPr>
          <w:trHeight w:val="397"/>
        </w:trPr>
        <w:tc>
          <w:tcPr>
            <w:tcW w:w="673" w:type="dxa"/>
            <w:vAlign w:val="center"/>
          </w:tcPr>
          <w:p w14:paraId="558B325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816E296" w14:textId="642EE1CE"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00FF6A11" w14:textId="2D4B56D4" w:rsidR="00291AB7" w:rsidRPr="002D0027" w:rsidRDefault="004412B7"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3AF1E94D" w14:textId="77777777" w:rsidTr="00F50679">
        <w:trPr>
          <w:trHeight w:val="397"/>
        </w:trPr>
        <w:tc>
          <w:tcPr>
            <w:tcW w:w="673" w:type="dxa"/>
            <w:vAlign w:val="center"/>
          </w:tcPr>
          <w:p w14:paraId="1F945AD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196DFB2B" w14:textId="3355B67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B496D46" w14:textId="3E4EC255" w:rsidR="00291AB7" w:rsidRPr="002D0027" w:rsidRDefault="004412B7"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5236FCB6" w14:textId="77777777" w:rsidTr="00F50679">
        <w:trPr>
          <w:trHeight w:val="397"/>
        </w:trPr>
        <w:tc>
          <w:tcPr>
            <w:tcW w:w="673" w:type="dxa"/>
            <w:vAlign w:val="center"/>
          </w:tcPr>
          <w:p w14:paraId="6D9004C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4913AC38" w14:textId="1543BEBE"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12C2B218" w14:textId="6E81FD02" w:rsidR="00291AB7" w:rsidRPr="002D0027" w:rsidRDefault="004412B7"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C2A9C9F" w14:textId="77777777" w:rsidTr="00F50679">
        <w:trPr>
          <w:trHeight w:val="397"/>
        </w:trPr>
        <w:tc>
          <w:tcPr>
            <w:tcW w:w="673" w:type="dxa"/>
            <w:vAlign w:val="center"/>
          </w:tcPr>
          <w:p w14:paraId="2289C29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19FAC09F" w14:textId="708AF8C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43BC5C38" w14:textId="0BD43688" w:rsidR="00291AB7" w:rsidRPr="002D0027" w:rsidRDefault="004412B7"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6F49E25A" w14:textId="77777777" w:rsidTr="00F50679">
        <w:trPr>
          <w:trHeight w:val="397"/>
        </w:trPr>
        <w:tc>
          <w:tcPr>
            <w:tcW w:w="673" w:type="dxa"/>
            <w:vAlign w:val="center"/>
          </w:tcPr>
          <w:p w14:paraId="79C7562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6F410090" w14:textId="701ACA6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2BBF91D2" w14:textId="673CBC2C" w:rsidR="00291AB7" w:rsidRPr="002D0027" w:rsidRDefault="004412B7"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394DB144" w14:textId="77777777" w:rsidTr="00F50679">
        <w:trPr>
          <w:trHeight w:val="397"/>
        </w:trPr>
        <w:tc>
          <w:tcPr>
            <w:tcW w:w="673" w:type="dxa"/>
            <w:vAlign w:val="center"/>
          </w:tcPr>
          <w:p w14:paraId="007D985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6D4964EB" w14:textId="5A91AAA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33B17120" w14:textId="200BC9BD" w:rsidR="00291AB7" w:rsidRPr="002D0027" w:rsidRDefault="004412B7"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1F6EACC2" w14:textId="77777777" w:rsidTr="00F50679">
        <w:trPr>
          <w:trHeight w:val="397"/>
        </w:trPr>
        <w:tc>
          <w:tcPr>
            <w:tcW w:w="7794" w:type="dxa"/>
            <w:gridSpan w:val="2"/>
            <w:vAlign w:val="center"/>
          </w:tcPr>
          <w:p w14:paraId="749652F8" w14:textId="0D301C07"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w:t>
            </w:r>
            <w:r w:rsidRPr="002D0027">
              <w:rPr>
                <w:rFonts w:ascii="Arial" w:eastAsia="Calibri" w:hAnsi="Arial" w:cs="Arial"/>
                <w:b/>
                <w:iCs/>
              </w:rPr>
              <w:t>š viso</w:t>
            </w:r>
            <w:r w:rsidR="00291AB7" w:rsidRPr="002D0027">
              <w:rPr>
                <w:rFonts w:ascii="Arial" w:eastAsia="Calibri" w:hAnsi="Arial" w:cs="Arial"/>
                <w:b/>
                <w:iCs/>
                <w:lang w:eastAsia="lt-LT"/>
              </w:rPr>
              <w:t>:</w:t>
            </w:r>
          </w:p>
        </w:tc>
        <w:tc>
          <w:tcPr>
            <w:tcW w:w="1834" w:type="dxa"/>
            <w:vAlign w:val="center"/>
          </w:tcPr>
          <w:p w14:paraId="45F9E90F" w14:textId="675A2328" w:rsidR="00291AB7" w:rsidRPr="002D0027" w:rsidRDefault="004412B7" w:rsidP="00F50679">
            <w:pPr>
              <w:jc w:val="center"/>
              <w:rPr>
                <w:rFonts w:ascii="Arial" w:eastAsia="Calibri" w:hAnsi="Arial" w:cs="Arial"/>
                <w:iCs/>
                <w:lang w:eastAsia="lt-LT"/>
              </w:rPr>
            </w:pPr>
            <w:r>
              <w:rPr>
                <w:rFonts w:ascii="Arial" w:eastAsia="Calibri" w:hAnsi="Arial" w:cs="Arial"/>
                <w:iCs/>
                <w:lang w:eastAsia="lt-LT"/>
              </w:rPr>
              <w:t>22</w:t>
            </w:r>
          </w:p>
        </w:tc>
      </w:tr>
    </w:tbl>
    <w:p w14:paraId="73E64CD0" w14:textId="58D2D059" w:rsidR="00291AB7" w:rsidRDefault="00291AB7" w:rsidP="00291AB7">
      <w:pPr>
        <w:rPr>
          <w:rFonts w:ascii="Arial" w:hAnsi="Arial" w:cs="Arial"/>
          <w:lang w:eastAsia="lt-LT"/>
        </w:rPr>
      </w:pPr>
    </w:p>
    <w:p w14:paraId="62B50E87" w14:textId="77777777" w:rsidR="00047332" w:rsidRDefault="00047332" w:rsidP="00291AB7">
      <w:pPr>
        <w:rPr>
          <w:rFonts w:ascii="Arial" w:hAnsi="Arial" w:cs="Arial"/>
          <w:lang w:eastAsia="lt-LT"/>
        </w:rPr>
      </w:pPr>
    </w:p>
    <w:p w14:paraId="652FA106" w14:textId="77777777" w:rsidR="00047332" w:rsidRDefault="00047332" w:rsidP="00291AB7">
      <w:pPr>
        <w:rPr>
          <w:rFonts w:ascii="Arial" w:hAnsi="Arial" w:cs="Arial"/>
          <w:lang w:eastAsia="lt-LT"/>
        </w:rPr>
      </w:pPr>
    </w:p>
    <w:p w14:paraId="36B1A4C3" w14:textId="77777777" w:rsidR="00047332" w:rsidRDefault="00047332" w:rsidP="00291AB7">
      <w:pPr>
        <w:rPr>
          <w:rFonts w:ascii="Arial" w:hAnsi="Arial" w:cs="Arial"/>
          <w:lang w:eastAsia="lt-LT"/>
        </w:rPr>
      </w:pPr>
    </w:p>
    <w:p w14:paraId="2B58B681" w14:textId="77777777" w:rsidR="00047332" w:rsidRDefault="00047332" w:rsidP="00291AB7">
      <w:pPr>
        <w:rPr>
          <w:rFonts w:ascii="Arial" w:hAnsi="Arial" w:cs="Arial"/>
          <w:lang w:eastAsia="lt-LT"/>
        </w:rPr>
      </w:pPr>
    </w:p>
    <w:p w14:paraId="0DABA753" w14:textId="77777777" w:rsidR="00047332" w:rsidRDefault="00047332" w:rsidP="00291AB7">
      <w:pPr>
        <w:rPr>
          <w:rFonts w:ascii="Arial" w:hAnsi="Arial" w:cs="Arial"/>
          <w:lang w:eastAsia="lt-LT"/>
        </w:rPr>
      </w:pPr>
    </w:p>
    <w:p w14:paraId="3EB4BAB6" w14:textId="77777777" w:rsidR="00047332" w:rsidRDefault="00047332" w:rsidP="00291AB7">
      <w:pPr>
        <w:rPr>
          <w:rFonts w:ascii="Arial" w:hAnsi="Arial" w:cs="Arial"/>
          <w:lang w:eastAsia="lt-LT"/>
        </w:rPr>
      </w:pPr>
    </w:p>
    <w:p w14:paraId="5B88A1D5" w14:textId="77777777" w:rsidR="00047332" w:rsidRDefault="00047332" w:rsidP="00291AB7">
      <w:pPr>
        <w:rPr>
          <w:rFonts w:ascii="Arial" w:hAnsi="Arial" w:cs="Arial"/>
          <w:lang w:eastAsia="lt-LT"/>
        </w:rPr>
      </w:pPr>
    </w:p>
    <w:p w14:paraId="7C38AA52" w14:textId="77777777" w:rsidR="00047332" w:rsidRDefault="00047332" w:rsidP="00291AB7">
      <w:pPr>
        <w:rPr>
          <w:rFonts w:ascii="Arial" w:hAnsi="Arial" w:cs="Arial"/>
          <w:lang w:eastAsia="lt-LT"/>
        </w:rPr>
      </w:pPr>
    </w:p>
    <w:p w14:paraId="69B90FB0" w14:textId="77777777" w:rsidR="00047332" w:rsidRDefault="00047332" w:rsidP="00291AB7">
      <w:pPr>
        <w:rPr>
          <w:rFonts w:ascii="Arial" w:hAnsi="Arial" w:cs="Arial"/>
          <w:lang w:eastAsia="lt-LT"/>
        </w:rPr>
      </w:pPr>
    </w:p>
    <w:p w14:paraId="22B54CA0" w14:textId="77777777" w:rsidR="00047332" w:rsidRDefault="00047332" w:rsidP="00291AB7">
      <w:pPr>
        <w:rPr>
          <w:rFonts w:ascii="Arial" w:hAnsi="Arial" w:cs="Arial"/>
          <w:lang w:eastAsia="lt-LT"/>
        </w:rPr>
      </w:pPr>
    </w:p>
    <w:p w14:paraId="389353DB" w14:textId="77777777" w:rsidR="00047332" w:rsidRDefault="00047332" w:rsidP="00291AB7">
      <w:pPr>
        <w:rPr>
          <w:rFonts w:ascii="Arial" w:hAnsi="Arial" w:cs="Arial"/>
          <w:lang w:eastAsia="lt-LT"/>
        </w:rPr>
      </w:pPr>
    </w:p>
    <w:p w14:paraId="5F811F4B" w14:textId="77777777" w:rsidR="00047332" w:rsidRDefault="00047332" w:rsidP="00291AB7">
      <w:pPr>
        <w:rPr>
          <w:rFonts w:ascii="Arial" w:hAnsi="Arial" w:cs="Arial"/>
          <w:lang w:eastAsia="lt-LT"/>
        </w:rPr>
      </w:pPr>
    </w:p>
    <w:p w14:paraId="7A3C301B" w14:textId="77777777" w:rsidR="00047332" w:rsidRDefault="00047332" w:rsidP="00291AB7">
      <w:pPr>
        <w:rPr>
          <w:rFonts w:ascii="Arial" w:hAnsi="Arial" w:cs="Arial"/>
          <w:lang w:eastAsia="lt-LT"/>
        </w:rPr>
      </w:pPr>
    </w:p>
    <w:p w14:paraId="2F765F53" w14:textId="77777777" w:rsidR="00047332" w:rsidRDefault="00047332" w:rsidP="00291AB7">
      <w:pPr>
        <w:rPr>
          <w:rFonts w:ascii="Arial" w:hAnsi="Arial" w:cs="Arial"/>
          <w:lang w:eastAsia="lt-LT"/>
        </w:rPr>
      </w:pPr>
    </w:p>
    <w:p w14:paraId="38B732B6" w14:textId="77777777" w:rsidR="00047332" w:rsidRDefault="00047332" w:rsidP="00291AB7">
      <w:pPr>
        <w:rPr>
          <w:rFonts w:ascii="Arial" w:hAnsi="Arial" w:cs="Arial"/>
          <w:lang w:eastAsia="lt-LT"/>
        </w:rPr>
      </w:pPr>
    </w:p>
    <w:p w14:paraId="02169994" w14:textId="77777777" w:rsidR="00047332" w:rsidRDefault="00047332" w:rsidP="00291AB7">
      <w:pPr>
        <w:rPr>
          <w:rFonts w:ascii="Arial" w:hAnsi="Arial" w:cs="Arial"/>
          <w:lang w:eastAsia="lt-LT"/>
        </w:rPr>
      </w:pPr>
    </w:p>
    <w:p w14:paraId="1D1D42BC" w14:textId="77777777" w:rsidR="00047332" w:rsidRDefault="00047332" w:rsidP="00291AB7">
      <w:pPr>
        <w:rPr>
          <w:rFonts w:ascii="Arial" w:hAnsi="Arial" w:cs="Arial"/>
          <w:lang w:eastAsia="lt-LT"/>
        </w:rPr>
      </w:pPr>
    </w:p>
    <w:p w14:paraId="41B5C5BA" w14:textId="77777777" w:rsidR="00047332" w:rsidRDefault="00047332" w:rsidP="00291AB7">
      <w:pPr>
        <w:rPr>
          <w:rFonts w:ascii="Arial" w:hAnsi="Arial" w:cs="Arial"/>
          <w:lang w:eastAsia="lt-LT"/>
        </w:rPr>
      </w:pPr>
    </w:p>
    <w:p w14:paraId="47DFE2D4" w14:textId="77777777" w:rsidR="00047332" w:rsidRDefault="00047332" w:rsidP="00291AB7">
      <w:pPr>
        <w:rPr>
          <w:rFonts w:ascii="Arial" w:hAnsi="Arial" w:cs="Arial"/>
          <w:lang w:eastAsia="lt-LT"/>
        </w:rPr>
      </w:pPr>
    </w:p>
    <w:p w14:paraId="6F3789B6" w14:textId="77777777" w:rsidR="00047332" w:rsidRDefault="00047332" w:rsidP="00291AB7">
      <w:pPr>
        <w:rPr>
          <w:rFonts w:ascii="Arial" w:hAnsi="Arial" w:cs="Arial"/>
          <w:lang w:eastAsia="lt-LT"/>
        </w:rPr>
      </w:pPr>
    </w:p>
    <w:p w14:paraId="7D0098FB" w14:textId="77777777" w:rsidR="00047332" w:rsidRDefault="00047332" w:rsidP="00291AB7">
      <w:pPr>
        <w:rPr>
          <w:rFonts w:ascii="Arial" w:hAnsi="Arial" w:cs="Arial"/>
          <w:lang w:eastAsia="lt-LT"/>
        </w:rPr>
      </w:pPr>
    </w:p>
    <w:p w14:paraId="7CCCB0AC" w14:textId="77777777" w:rsidR="00047332" w:rsidRDefault="00047332" w:rsidP="00291AB7">
      <w:pPr>
        <w:rPr>
          <w:rFonts w:ascii="Arial" w:hAnsi="Arial" w:cs="Arial"/>
          <w:lang w:eastAsia="lt-LT"/>
        </w:rPr>
      </w:pPr>
    </w:p>
    <w:p w14:paraId="23BA7619" w14:textId="77777777" w:rsidR="00047332" w:rsidRDefault="00047332" w:rsidP="00291AB7">
      <w:pPr>
        <w:rPr>
          <w:rFonts w:ascii="Arial" w:hAnsi="Arial" w:cs="Arial"/>
          <w:lang w:eastAsia="lt-LT"/>
        </w:rPr>
      </w:pPr>
    </w:p>
    <w:p w14:paraId="2515C6E3" w14:textId="77777777" w:rsidR="00047332" w:rsidRDefault="00047332" w:rsidP="00291AB7">
      <w:pPr>
        <w:rPr>
          <w:rFonts w:ascii="Arial" w:hAnsi="Arial" w:cs="Arial"/>
          <w:lang w:eastAsia="lt-LT"/>
        </w:rPr>
      </w:pPr>
    </w:p>
    <w:p w14:paraId="56773643" w14:textId="77777777" w:rsidR="00047332" w:rsidRDefault="00047332" w:rsidP="00291AB7">
      <w:pPr>
        <w:rPr>
          <w:rFonts w:ascii="Arial" w:hAnsi="Arial" w:cs="Arial"/>
          <w:lang w:eastAsia="lt-LT"/>
        </w:rPr>
      </w:pPr>
    </w:p>
    <w:p w14:paraId="0CD2E0EC" w14:textId="77777777" w:rsidR="00047332" w:rsidRDefault="00047332" w:rsidP="00291AB7">
      <w:pPr>
        <w:rPr>
          <w:rFonts w:ascii="Arial" w:hAnsi="Arial" w:cs="Arial"/>
          <w:lang w:eastAsia="lt-LT"/>
        </w:rPr>
      </w:pPr>
    </w:p>
    <w:p w14:paraId="0241B0EB" w14:textId="77777777" w:rsidR="00047332" w:rsidRPr="002D0027" w:rsidRDefault="00047332" w:rsidP="00291AB7">
      <w:pPr>
        <w:rPr>
          <w:rFonts w:ascii="Arial" w:hAnsi="Arial" w:cs="Arial"/>
          <w:lang w:eastAsia="lt-LT"/>
        </w:rPr>
      </w:pPr>
    </w:p>
    <w:p w14:paraId="2A8FCF02" w14:textId="77777777" w:rsidR="00F468FC" w:rsidRPr="002D0027" w:rsidRDefault="00F468FC" w:rsidP="00291AB7">
      <w:pPr>
        <w:rPr>
          <w:rFonts w:ascii="Arial" w:hAnsi="Arial" w:cs="Arial"/>
          <w:lang w:eastAsia="lt-LT"/>
        </w:rPr>
      </w:pPr>
    </w:p>
    <w:p w14:paraId="4D208739" w14:textId="77777777" w:rsidR="002B65A0" w:rsidRPr="000D455C" w:rsidRDefault="002B65A0" w:rsidP="002B65A0">
      <w:pPr>
        <w:pStyle w:val="Antrat2"/>
        <w:rPr>
          <w:rFonts w:ascii="Arial" w:hAnsi="Arial" w:cs="Arial"/>
          <w:color w:val="5B0009"/>
          <w:sz w:val="28"/>
          <w:szCs w:val="28"/>
          <w:lang w:val="lt-LT"/>
        </w:rPr>
      </w:pPr>
      <w:bookmarkStart w:id="1"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4412B7">
        <w:tc>
          <w:tcPr>
            <w:tcW w:w="1720"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9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3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520"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49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9B8B41E" w14:textId="77777777" w:rsidTr="004412B7">
        <w:tc>
          <w:tcPr>
            <w:tcW w:w="1720" w:type="dxa"/>
            <w:vAlign w:val="center"/>
          </w:tcPr>
          <w:p w14:paraId="29B82806" w14:textId="7D5574CE"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18E43537"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05DA39F4"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520" w:type="dxa"/>
            <w:vAlign w:val="center"/>
          </w:tcPr>
          <w:p w14:paraId="1FEDF73F" w14:textId="3E10A609" w:rsidR="00291AB7" w:rsidRPr="002D0027" w:rsidRDefault="004412B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0732E8CF" w14:textId="7C03EFBA"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4719F42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0D455C" w:rsidRDefault="00A838F5" w:rsidP="00CF1D8A">
      <w:pPr>
        <w:spacing w:line="276" w:lineRule="auto"/>
        <w:rPr>
          <w:rFonts w:ascii="Arial" w:hAnsi="Arial" w:cs="Arial"/>
          <w:b/>
          <w:bCs/>
          <w:iCs/>
          <w:color w:val="5B0009"/>
          <w:sz w:val="22"/>
          <w:szCs w:val="22"/>
          <w:lang w:eastAsia="lt-LT"/>
        </w:rPr>
      </w:pPr>
      <w:bookmarkStart w:id="2" w:name="_Hlk173917551"/>
      <w:r w:rsidRPr="000D455C">
        <w:rPr>
          <w:rFonts w:ascii="Arial" w:hAnsi="Arial" w:cs="Arial"/>
          <w:b/>
          <w:bCs/>
          <w:iCs/>
          <w:color w:val="5B0009"/>
          <w:sz w:val="22"/>
          <w:szCs w:val="22"/>
          <w:lang w:eastAsia="lt-LT"/>
        </w:rPr>
        <w:t>PAG</w:t>
      </w:r>
      <w:r w:rsidR="002B65A0" w:rsidRPr="000D455C">
        <w:rPr>
          <w:rFonts w:ascii="Arial" w:hAnsi="Arial" w:cs="Arial"/>
          <w:b/>
          <w:bCs/>
          <w:iCs/>
          <w:color w:val="5B0009"/>
          <w:sz w:val="22"/>
          <w:szCs w:val="22"/>
          <w:lang w:eastAsia="lt-LT"/>
        </w:rPr>
        <w:t>IRTINI ASPEKTAI</w:t>
      </w:r>
    </w:p>
    <w:bookmarkEnd w:id="2"/>
    <w:p w14:paraId="350641A6" w14:textId="77777777" w:rsidR="00291AB7" w:rsidRPr="002D0027" w:rsidRDefault="00291AB7" w:rsidP="00CF1D8A">
      <w:pPr>
        <w:spacing w:line="276" w:lineRule="auto"/>
        <w:rPr>
          <w:rFonts w:ascii="Arial" w:hAnsi="Arial" w:cs="Arial"/>
          <w:b/>
          <w:bCs/>
          <w:color w:val="136C73"/>
          <w:sz w:val="22"/>
          <w:szCs w:val="22"/>
          <w:lang w:eastAsia="lt-LT"/>
        </w:rPr>
      </w:pPr>
    </w:p>
    <w:p w14:paraId="59FA1F2C" w14:textId="77777777" w:rsidR="00512496" w:rsidRPr="00512496" w:rsidRDefault="00512496" w:rsidP="00512496">
      <w:pPr>
        <w:pStyle w:val="Sraopastraipa"/>
        <w:numPr>
          <w:ilvl w:val="0"/>
          <w:numId w:val="25"/>
        </w:numPr>
        <w:spacing w:line="276" w:lineRule="auto"/>
        <w:rPr>
          <w:rFonts w:ascii="Arial" w:hAnsi="Arial" w:cs="Arial"/>
          <w:sz w:val="22"/>
          <w:szCs w:val="22"/>
          <w:lang w:val="lt-LT" w:eastAsia="lt-LT"/>
        </w:rPr>
      </w:pPr>
      <w:r w:rsidRPr="00512496">
        <w:rPr>
          <w:rFonts w:ascii="Arial" w:hAnsi="Arial" w:cs="Arial"/>
          <w:sz w:val="22"/>
          <w:szCs w:val="22"/>
          <w:lang w:val="lt-LT" w:eastAsia="lt-LT"/>
        </w:rPr>
        <w:t>Nuolatinis bendradarbiavimas ir apskritojo stalo stiliaus studijų komiteto diskusijos su socialiniais partneriais, ypač absolventų darbdaviais, tolesnis stipendijų sistemos kūrimas, įtraukiant darbo rinkos dalyvius, yra gera praktika;</w:t>
      </w:r>
    </w:p>
    <w:p w14:paraId="4CFEBE01" w14:textId="5AF2D407" w:rsidR="00291AB7" w:rsidRPr="00512496" w:rsidRDefault="00512496" w:rsidP="00512496">
      <w:pPr>
        <w:pStyle w:val="Sraopastraipa"/>
        <w:numPr>
          <w:ilvl w:val="0"/>
          <w:numId w:val="25"/>
        </w:numPr>
        <w:spacing w:line="276" w:lineRule="auto"/>
        <w:rPr>
          <w:rFonts w:ascii="Arial" w:hAnsi="Arial" w:cs="Arial"/>
          <w:sz w:val="22"/>
          <w:szCs w:val="22"/>
          <w:lang w:val="lt-LT" w:eastAsia="lt-LT"/>
        </w:rPr>
      </w:pPr>
      <w:r w:rsidRPr="00512496">
        <w:rPr>
          <w:rFonts w:ascii="Arial" w:hAnsi="Arial" w:cs="Arial"/>
          <w:sz w:val="22"/>
          <w:szCs w:val="22"/>
          <w:lang w:val="lt-LT" w:eastAsia="lt-LT"/>
        </w:rPr>
        <w:t>Tam tikri socialiniai partneriai gali apmokėti studento pragyvenimo išlaidas (bendrabučio ar buto nuomą ir komunalinius mokesčius) ir papildomai mokėti mėnesinę stipendiją, jei studentas sutinka tam tikrą metų skaičių dirbti įmonėje, kuri jį rėmė po baigimo.</w:t>
      </w:r>
    </w:p>
    <w:p w14:paraId="63CC17F5" w14:textId="77777777" w:rsidR="00291AB7" w:rsidRPr="002D0027" w:rsidRDefault="00291AB7" w:rsidP="00CF1D8A">
      <w:pPr>
        <w:spacing w:line="276" w:lineRule="auto"/>
        <w:rPr>
          <w:rFonts w:ascii="Arial" w:hAnsi="Arial" w:cs="Arial"/>
          <w:b/>
          <w:bCs/>
          <w:color w:val="136C73"/>
          <w:sz w:val="22"/>
          <w:szCs w:val="22"/>
          <w:lang w:eastAsia="lt-LT"/>
        </w:rPr>
      </w:pPr>
    </w:p>
    <w:p w14:paraId="27C00BEA" w14:textId="26354CB6" w:rsidR="00291AB7"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0D95D7CB" w14:textId="77777777" w:rsidR="00291AB7" w:rsidRPr="002D0027" w:rsidRDefault="00291AB7"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3CBAD9B" w14:textId="76E6DCC6" w:rsidR="00291AB7" w:rsidRPr="000D455C"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Trūkumams šalinti</w:t>
      </w:r>
    </w:p>
    <w:p w14:paraId="0826CC5F"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0E7001C" w14:textId="293C203D" w:rsidR="00DF2641" w:rsidRPr="00DF2641" w:rsidRDefault="00DF2641" w:rsidP="003E631E">
      <w:pPr>
        <w:pStyle w:val="Sraopastraipa"/>
        <w:numPr>
          <w:ilvl w:val="0"/>
          <w:numId w:val="26"/>
        </w:numPr>
        <w:spacing w:line="240" w:lineRule="auto"/>
        <w:ind w:left="714" w:hanging="357"/>
        <w:rPr>
          <w:rFonts w:ascii="Arial" w:hAnsi="Arial" w:cs="Arial"/>
          <w:sz w:val="22"/>
          <w:szCs w:val="22"/>
          <w:lang w:val="lt-LT" w:eastAsia="lt-LT"/>
        </w:rPr>
      </w:pPr>
      <w:r w:rsidRPr="00DF2641">
        <w:rPr>
          <w:rFonts w:ascii="Arial" w:hAnsi="Arial" w:cs="Arial"/>
          <w:sz w:val="22"/>
          <w:szCs w:val="22"/>
          <w:lang w:val="lt-LT" w:eastAsia="lt-LT"/>
        </w:rPr>
        <w:t>Susidomėjusiems studentams turėtų būti siūlomi labiau individualizuoti projektai, taip pat vadovaujant ir prižiūrint dėstytojams, bent jau bendradarbiaujant su įmonės ekspertais.</w:t>
      </w:r>
    </w:p>
    <w:p w14:paraId="6B19D272" w14:textId="77777777" w:rsidR="00291AB7" w:rsidRPr="00DF2641" w:rsidRDefault="00291AB7" w:rsidP="00DF2641">
      <w:pPr>
        <w:spacing w:line="276" w:lineRule="auto"/>
        <w:ind w:left="360"/>
        <w:rPr>
          <w:rFonts w:ascii="Arial" w:hAnsi="Arial" w:cs="Arial"/>
          <w:sz w:val="22"/>
          <w:szCs w:val="22"/>
          <w:lang w:eastAsia="lt-LT"/>
        </w:rPr>
      </w:pPr>
    </w:p>
    <w:p w14:paraId="3D804AFD" w14:textId="490E886C" w:rsidR="007E04D8" w:rsidRPr="000D455C" w:rsidRDefault="002B65A0"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3E61AD95"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45D33CB" w14:textId="77777777" w:rsidR="00004240" w:rsidRPr="00004240" w:rsidRDefault="00004240" w:rsidP="003E631E">
      <w:pPr>
        <w:pStyle w:val="Sraopastraipa"/>
        <w:numPr>
          <w:ilvl w:val="0"/>
          <w:numId w:val="27"/>
        </w:numPr>
        <w:spacing w:line="240" w:lineRule="auto"/>
        <w:ind w:left="714" w:hanging="357"/>
        <w:rPr>
          <w:rFonts w:ascii="Arial" w:hAnsi="Arial" w:cs="Arial"/>
          <w:sz w:val="22"/>
          <w:szCs w:val="22"/>
          <w:lang w:val="lt-LT" w:eastAsia="lt-LT"/>
        </w:rPr>
      </w:pPr>
      <w:r w:rsidRPr="00004240">
        <w:rPr>
          <w:rFonts w:ascii="Arial" w:hAnsi="Arial" w:cs="Arial"/>
          <w:sz w:val="22"/>
          <w:szCs w:val="22"/>
          <w:lang w:val="lt-LT" w:eastAsia="lt-LT"/>
        </w:rPr>
        <w:t>Į mokymo programą įtraukite daugiau žinių apie informatikos ir duomenų analizės medžiagą, atsižvelgdami į kelių suinteresuotųjų šalių prašymus, pateiktus apsilankymo vietoje metu.</w:t>
      </w:r>
    </w:p>
    <w:p w14:paraId="5151DD0F" w14:textId="48B9C21E" w:rsidR="00291AB7" w:rsidRPr="00004240" w:rsidRDefault="00291AB7" w:rsidP="00004240">
      <w:pPr>
        <w:spacing w:line="276" w:lineRule="auto"/>
        <w:ind w:left="360"/>
        <w:rPr>
          <w:rFonts w:ascii="Arial" w:hAnsi="Arial" w:cs="Arial"/>
          <w:sz w:val="22"/>
          <w:szCs w:val="22"/>
          <w:lang w:eastAsia="lt-LT"/>
        </w:rPr>
      </w:pPr>
    </w:p>
    <w:bookmarkEnd w:id="1"/>
    <w:p w14:paraId="4C9A655C"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0114CBE2" w14:textId="6930642B" w:rsidR="002B65A0" w:rsidRPr="000D455C" w:rsidRDefault="002B65A0" w:rsidP="002B65A0">
      <w:pPr>
        <w:pStyle w:val="Antrat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4F230C2" w14:textId="77777777" w:rsidTr="004412B7">
        <w:tc>
          <w:tcPr>
            <w:tcW w:w="1720"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90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304D39" w14:textId="77777777" w:rsidTr="004412B7">
        <w:tc>
          <w:tcPr>
            <w:tcW w:w="1720" w:type="dxa"/>
            <w:vAlign w:val="center"/>
          </w:tcPr>
          <w:p w14:paraId="0A457D70" w14:textId="77777777"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26E9E8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767689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3C7334B2" w14:textId="681D73F9" w:rsidR="007E04D8" w:rsidRPr="002D0027" w:rsidRDefault="004412B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2AB96D3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69F23E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0D455C" w:rsidRDefault="002B65A0" w:rsidP="00CF1D8A">
      <w:pPr>
        <w:spacing w:line="276" w:lineRule="auto"/>
        <w:rPr>
          <w:rFonts w:ascii="Arial" w:hAnsi="Arial" w:cs="Arial"/>
          <w:b/>
          <w:bCs/>
          <w:iCs/>
          <w:color w:val="5B0009"/>
          <w:sz w:val="22"/>
          <w:szCs w:val="22"/>
          <w:lang w:eastAsia="lt-LT"/>
        </w:rPr>
      </w:pPr>
      <w:r w:rsidRPr="000D455C">
        <w:rPr>
          <w:rFonts w:ascii="Arial" w:hAnsi="Arial" w:cs="Arial"/>
          <w:b/>
          <w:bCs/>
          <w:iCs/>
          <w:color w:val="5B0009"/>
          <w:sz w:val="22"/>
          <w:szCs w:val="22"/>
          <w:lang w:eastAsia="lt-LT"/>
        </w:rPr>
        <w:t>PAGIRTINI ASPEKTAI</w:t>
      </w:r>
    </w:p>
    <w:p w14:paraId="39A519EC" w14:textId="77777777" w:rsidR="007E04D8" w:rsidRPr="002D0027" w:rsidRDefault="007E04D8" w:rsidP="00CF1D8A">
      <w:pPr>
        <w:spacing w:line="276" w:lineRule="auto"/>
        <w:rPr>
          <w:rFonts w:ascii="Arial" w:hAnsi="Arial" w:cs="Arial"/>
          <w:b/>
          <w:bCs/>
          <w:color w:val="136C73"/>
          <w:sz w:val="22"/>
          <w:szCs w:val="22"/>
          <w:lang w:eastAsia="lt-LT"/>
        </w:rPr>
      </w:pPr>
    </w:p>
    <w:p w14:paraId="46AF3156" w14:textId="77777777" w:rsidR="00357593" w:rsidRPr="00357593" w:rsidRDefault="00357593" w:rsidP="00357593">
      <w:pPr>
        <w:pStyle w:val="Sraopastraipa"/>
        <w:numPr>
          <w:ilvl w:val="0"/>
          <w:numId w:val="28"/>
        </w:numPr>
        <w:spacing w:line="276" w:lineRule="auto"/>
        <w:rPr>
          <w:rFonts w:ascii="Arial" w:hAnsi="Arial" w:cs="Arial"/>
          <w:sz w:val="22"/>
          <w:szCs w:val="22"/>
          <w:lang w:val="lt-LT" w:eastAsia="lt-LT"/>
        </w:rPr>
      </w:pPr>
      <w:r w:rsidRPr="00357593">
        <w:rPr>
          <w:rFonts w:ascii="Arial" w:hAnsi="Arial" w:cs="Arial"/>
          <w:sz w:val="22"/>
          <w:szCs w:val="22"/>
          <w:lang w:val="lt-LT" w:eastAsia="lt-LT"/>
        </w:rPr>
        <w:t>Geri santykiai su pramonės partneriais užtikrina studentų mokymą remiantis naujausiomis technologijomis, nors tai vyksta daugiausia įmonėse;</w:t>
      </w:r>
    </w:p>
    <w:p w14:paraId="6EC72D84" w14:textId="3512FE5E" w:rsidR="007E04D8" w:rsidRPr="00357593" w:rsidRDefault="00357593" w:rsidP="00357593">
      <w:pPr>
        <w:pStyle w:val="Sraopastraipa"/>
        <w:numPr>
          <w:ilvl w:val="0"/>
          <w:numId w:val="28"/>
        </w:numPr>
        <w:spacing w:line="276" w:lineRule="auto"/>
        <w:rPr>
          <w:rFonts w:ascii="Arial" w:hAnsi="Arial" w:cs="Arial"/>
          <w:sz w:val="22"/>
          <w:szCs w:val="22"/>
          <w:lang w:val="lt-LT" w:eastAsia="lt-LT"/>
        </w:rPr>
      </w:pPr>
      <w:r w:rsidRPr="00357593">
        <w:rPr>
          <w:rFonts w:ascii="Arial" w:hAnsi="Arial" w:cs="Arial"/>
          <w:sz w:val="22"/>
          <w:szCs w:val="22"/>
          <w:lang w:val="lt-LT" w:eastAsia="lt-LT"/>
        </w:rPr>
        <w:t>Pamažu ryškėja tendencija, kad į leidybinę veiklą įsitraukia ir studentai.</w:t>
      </w:r>
    </w:p>
    <w:p w14:paraId="6A2A05F4" w14:textId="77777777" w:rsidR="007E04D8" w:rsidRPr="002D0027" w:rsidRDefault="007E04D8" w:rsidP="00CF1D8A">
      <w:pPr>
        <w:spacing w:line="276" w:lineRule="auto"/>
        <w:rPr>
          <w:rFonts w:ascii="Arial" w:hAnsi="Arial" w:cs="Arial"/>
          <w:b/>
          <w:bCs/>
          <w:color w:val="136C73"/>
          <w:sz w:val="22"/>
          <w:szCs w:val="22"/>
          <w:lang w:eastAsia="lt-LT"/>
        </w:rPr>
      </w:pPr>
    </w:p>
    <w:p w14:paraId="69335C25" w14:textId="77777777" w:rsidR="007E04D8"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7262F6F7"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59A967C7" w14:textId="0C9C468C" w:rsidR="007E04D8" w:rsidRPr="000D455C"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Trūkumams šalinti</w:t>
      </w:r>
    </w:p>
    <w:p w14:paraId="52FF157C"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7C1F1FB" w14:textId="77777777" w:rsidR="00474F1F" w:rsidRPr="00474F1F" w:rsidRDefault="00474F1F" w:rsidP="00474F1F">
      <w:pPr>
        <w:pStyle w:val="Sraopastraipa"/>
        <w:numPr>
          <w:ilvl w:val="0"/>
          <w:numId w:val="29"/>
        </w:numPr>
        <w:spacing w:line="276" w:lineRule="auto"/>
        <w:rPr>
          <w:rFonts w:ascii="Arial" w:hAnsi="Arial" w:cs="Arial"/>
          <w:sz w:val="22"/>
          <w:szCs w:val="22"/>
          <w:lang w:val="lt-LT" w:eastAsia="lt-LT"/>
        </w:rPr>
      </w:pPr>
      <w:r w:rsidRPr="00474F1F">
        <w:rPr>
          <w:rFonts w:ascii="Arial" w:hAnsi="Arial" w:cs="Arial"/>
          <w:sz w:val="22"/>
          <w:szCs w:val="22"/>
          <w:lang w:val="lt-LT" w:eastAsia="lt-LT"/>
        </w:rPr>
        <w:t>Dėstytojai turi aktyviau studijuoti mokslinius straipsnius, dirbti su naujais mokslinių tyrimų rezultatais ir įtraukti į tai studentus, todėl numatyti tikslai pasiekiami tik iš dalies;</w:t>
      </w:r>
    </w:p>
    <w:p w14:paraId="666D12B5" w14:textId="77777777" w:rsidR="00474F1F" w:rsidRPr="00474F1F" w:rsidRDefault="00474F1F" w:rsidP="00474F1F">
      <w:pPr>
        <w:pStyle w:val="Sraopastraipa"/>
        <w:numPr>
          <w:ilvl w:val="0"/>
          <w:numId w:val="29"/>
        </w:numPr>
        <w:spacing w:line="276" w:lineRule="auto"/>
        <w:rPr>
          <w:rFonts w:ascii="Arial" w:hAnsi="Arial" w:cs="Arial"/>
          <w:sz w:val="22"/>
          <w:szCs w:val="22"/>
          <w:lang w:val="lt-LT" w:eastAsia="lt-LT"/>
        </w:rPr>
      </w:pPr>
      <w:r w:rsidRPr="00474F1F">
        <w:rPr>
          <w:rFonts w:ascii="Arial" w:hAnsi="Arial" w:cs="Arial"/>
          <w:sz w:val="22"/>
          <w:szCs w:val="22"/>
          <w:lang w:val="lt-LT" w:eastAsia="lt-LT"/>
        </w:rPr>
        <w:t>Dėstytojai turi intensyvinti taikomuosius mokslinius tyrimus ir tam tikru mastu vykdyti ilgalaikę mokslinių tyrimų veiklą;</w:t>
      </w:r>
    </w:p>
    <w:p w14:paraId="01739295" w14:textId="77777777" w:rsidR="00474F1F" w:rsidRPr="00474F1F" w:rsidRDefault="00474F1F" w:rsidP="00474F1F">
      <w:pPr>
        <w:pStyle w:val="Sraopastraipa"/>
        <w:numPr>
          <w:ilvl w:val="0"/>
          <w:numId w:val="29"/>
        </w:numPr>
        <w:spacing w:line="276" w:lineRule="auto"/>
        <w:rPr>
          <w:rFonts w:ascii="Arial" w:hAnsi="Arial" w:cs="Arial"/>
          <w:sz w:val="22"/>
          <w:szCs w:val="22"/>
          <w:lang w:val="lt-LT" w:eastAsia="lt-LT"/>
        </w:rPr>
      </w:pPr>
      <w:r w:rsidRPr="00474F1F">
        <w:rPr>
          <w:rFonts w:ascii="Arial" w:hAnsi="Arial" w:cs="Arial"/>
          <w:sz w:val="22"/>
          <w:szCs w:val="22"/>
          <w:lang w:val="lt-LT" w:eastAsia="lt-LT"/>
        </w:rPr>
        <w:t xml:space="preserve">Žymiai daugiau, tarptautinių ir </w:t>
      </w:r>
      <w:proofErr w:type="spellStart"/>
      <w:r w:rsidRPr="00474F1F">
        <w:rPr>
          <w:rFonts w:ascii="Arial" w:hAnsi="Arial" w:cs="Arial"/>
          <w:sz w:val="22"/>
          <w:szCs w:val="22"/>
          <w:lang w:val="lt-LT" w:eastAsia="lt-LT"/>
        </w:rPr>
        <w:t>Scopus</w:t>
      </w:r>
      <w:proofErr w:type="spellEnd"/>
      <w:r w:rsidRPr="00474F1F">
        <w:rPr>
          <w:rFonts w:ascii="Arial" w:hAnsi="Arial" w:cs="Arial"/>
          <w:sz w:val="22"/>
          <w:szCs w:val="22"/>
          <w:lang w:val="lt-LT" w:eastAsia="lt-LT"/>
        </w:rPr>
        <w:t xml:space="preserve"> (ir galbūt </w:t>
      </w:r>
      <w:proofErr w:type="spellStart"/>
      <w:r w:rsidRPr="00474F1F">
        <w:rPr>
          <w:rFonts w:ascii="Arial" w:hAnsi="Arial" w:cs="Arial"/>
          <w:sz w:val="22"/>
          <w:szCs w:val="22"/>
          <w:lang w:val="lt-LT" w:eastAsia="lt-LT"/>
        </w:rPr>
        <w:t>WoS</w:t>
      </w:r>
      <w:proofErr w:type="spellEnd"/>
      <w:r w:rsidRPr="00474F1F">
        <w:rPr>
          <w:rFonts w:ascii="Arial" w:hAnsi="Arial" w:cs="Arial"/>
          <w:sz w:val="22"/>
          <w:szCs w:val="22"/>
          <w:lang w:val="lt-LT" w:eastAsia="lt-LT"/>
        </w:rPr>
        <w:t>) indeksuotų leidinių turi parašyti dėstytojai;</w:t>
      </w:r>
    </w:p>
    <w:p w14:paraId="49CB1606" w14:textId="77777777" w:rsidR="00474F1F" w:rsidRPr="00474F1F" w:rsidRDefault="00474F1F" w:rsidP="00474F1F">
      <w:pPr>
        <w:pStyle w:val="Sraopastraipa"/>
        <w:numPr>
          <w:ilvl w:val="0"/>
          <w:numId w:val="29"/>
        </w:numPr>
        <w:spacing w:line="276" w:lineRule="auto"/>
        <w:rPr>
          <w:rFonts w:ascii="Arial" w:hAnsi="Arial" w:cs="Arial"/>
          <w:sz w:val="22"/>
          <w:szCs w:val="22"/>
          <w:lang w:val="lt-LT" w:eastAsia="lt-LT"/>
        </w:rPr>
      </w:pPr>
      <w:r w:rsidRPr="00474F1F">
        <w:rPr>
          <w:rFonts w:ascii="Arial" w:hAnsi="Arial" w:cs="Arial"/>
          <w:sz w:val="22"/>
          <w:szCs w:val="22"/>
          <w:lang w:val="lt-LT" w:eastAsia="lt-LT"/>
        </w:rPr>
        <w:t>Dėstytojai turi būti aiškiai įtraukti į įmonę, remiamą universiteto studentų projektuose, imdamiesi vadovaujančio vaidmens;</w:t>
      </w:r>
    </w:p>
    <w:p w14:paraId="4682B6F9" w14:textId="3D554B11" w:rsidR="007E04D8" w:rsidRPr="00474F1F" w:rsidRDefault="00474F1F" w:rsidP="00474F1F">
      <w:pPr>
        <w:pStyle w:val="Sraopastraipa"/>
        <w:numPr>
          <w:ilvl w:val="0"/>
          <w:numId w:val="29"/>
        </w:numPr>
        <w:spacing w:line="276" w:lineRule="auto"/>
        <w:rPr>
          <w:rFonts w:ascii="Arial" w:hAnsi="Arial" w:cs="Arial"/>
          <w:sz w:val="22"/>
          <w:szCs w:val="22"/>
          <w:lang w:val="lt-LT" w:eastAsia="lt-LT"/>
        </w:rPr>
      </w:pPr>
      <w:r w:rsidRPr="00474F1F">
        <w:rPr>
          <w:rFonts w:ascii="Arial" w:hAnsi="Arial" w:cs="Arial"/>
          <w:sz w:val="22"/>
          <w:szCs w:val="22"/>
          <w:lang w:val="lt-LT" w:eastAsia="lt-LT"/>
        </w:rPr>
        <w:t>Kolegijos dėstytojai turi pradėti daugiau bendradarbiauti su verslo atstovais dėl mokslinių tyrimų taikymo.</w:t>
      </w:r>
    </w:p>
    <w:p w14:paraId="1FB25ACE"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8525D57" w14:textId="09696CBE" w:rsidR="007E04D8" w:rsidRPr="000D455C"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2AD3978B"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E04BEFB" w14:textId="77777777" w:rsidR="00BD1B56" w:rsidRPr="00BD1B56" w:rsidRDefault="00BD1B56" w:rsidP="00BD1B56">
      <w:pPr>
        <w:pStyle w:val="Sraopastraipa"/>
        <w:numPr>
          <w:ilvl w:val="0"/>
          <w:numId w:val="30"/>
        </w:numPr>
        <w:spacing w:line="276" w:lineRule="auto"/>
        <w:rPr>
          <w:rFonts w:ascii="Arial" w:hAnsi="Arial" w:cs="Arial"/>
          <w:sz w:val="22"/>
          <w:szCs w:val="22"/>
          <w:lang w:val="lt-LT" w:eastAsia="lt-LT"/>
        </w:rPr>
      </w:pPr>
      <w:r w:rsidRPr="00BD1B56">
        <w:rPr>
          <w:rFonts w:ascii="Arial" w:hAnsi="Arial" w:cs="Arial"/>
          <w:sz w:val="22"/>
          <w:szCs w:val="22"/>
          <w:lang w:val="lt-LT" w:eastAsia="lt-LT"/>
        </w:rPr>
        <w:t>Studijuokite aukščiausio lygio mokslinius šaltinius (straipsnius, knygas, konferencijų pranešimus) ir dalyvaukite tikrai tarptautiniuose (ne tik siauruose, regioniniuose) šios srities kongresuose. (Svarbu dalyvauti IEEE organizuotose varžybose);</w:t>
      </w:r>
    </w:p>
    <w:p w14:paraId="471F9C31" w14:textId="77777777" w:rsidR="00BD1B56" w:rsidRPr="00BD1B56" w:rsidRDefault="00BD1B56" w:rsidP="00BD1B56">
      <w:pPr>
        <w:pStyle w:val="Sraopastraipa"/>
        <w:numPr>
          <w:ilvl w:val="0"/>
          <w:numId w:val="30"/>
        </w:numPr>
        <w:spacing w:line="276" w:lineRule="auto"/>
        <w:rPr>
          <w:rFonts w:ascii="Arial" w:hAnsi="Arial" w:cs="Arial"/>
          <w:sz w:val="22"/>
          <w:szCs w:val="22"/>
          <w:lang w:val="lt-LT" w:eastAsia="lt-LT"/>
        </w:rPr>
      </w:pPr>
      <w:r w:rsidRPr="00BD1B56">
        <w:rPr>
          <w:rFonts w:ascii="Arial" w:hAnsi="Arial" w:cs="Arial"/>
          <w:sz w:val="22"/>
          <w:szCs w:val="22"/>
          <w:lang w:val="lt-LT" w:eastAsia="lt-LT"/>
        </w:rPr>
        <w:t>Mokytojų ir studentų dalyvavimas netradiciniuose MTEP projektuose nėra patenkinamas, jis turėtų būti intensyvinamas;</w:t>
      </w:r>
    </w:p>
    <w:p w14:paraId="22B7EB21" w14:textId="77777777" w:rsidR="00BD1B56" w:rsidRPr="00BD1B56" w:rsidRDefault="00BD1B56" w:rsidP="00BD1B56">
      <w:pPr>
        <w:pStyle w:val="Sraopastraipa"/>
        <w:numPr>
          <w:ilvl w:val="0"/>
          <w:numId w:val="30"/>
        </w:numPr>
        <w:spacing w:line="276" w:lineRule="auto"/>
        <w:rPr>
          <w:rFonts w:ascii="Arial" w:hAnsi="Arial" w:cs="Arial"/>
          <w:sz w:val="22"/>
          <w:szCs w:val="22"/>
          <w:lang w:val="lt-LT" w:eastAsia="lt-LT"/>
        </w:rPr>
      </w:pPr>
      <w:r w:rsidRPr="00BD1B56">
        <w:rPr>
          <w:rFonts w:ascii="Arial" w:hAnsi="Arial" w:cs="Arial"/>
          <w:sz w:val="22"/>
          <w:szCs w:val="22"/>
          <w:lang w:val="lt-LT" w:eastAsia="lt-LT"/>
        </w:rPr>
        <w:t xml:space="preserve">ISI </w:t>
      </w:r>
      <w:proofErr w:type="spellStart"/>
      <w:r w:rsidRPr="00BD1B56">
        <w:rPr>
          <w:rFonts w:ascii="Arial" w:hAnsi="Arial" w:cs="Arial"/>
          <w:sz w:val="22"/>
          <w:szCs w:val="22"/>
          <w:lang w:val="lt-LT" w:eastAsia="lt-LT"/>
        </w:rPr>
        <w:t>Web</w:t>
      </w:r>
      <w:proofErr w:type="spellEnd"/>
      <w:r w:rsidRPr="00BD1B56">
        <w:rPr>
          <w:rFonts w:ascii="Arial" w:hAnsi="Arial" w:cs="Arial"/>
          <w:sz w:val="22"/>
          <w:szCs w:val="22"/>
          <w:lang w:val="lt-LT" w:eastAsia="lt-LT"/>
        </w:rPr>
        <w:t xml:space="preserve"> </w:t>
      </w:r>
      <w:proofErr w:type="spellStart"/>
      <w:r w:rsidRPr="00BD1B56">
        <w:rPr>
          <w:rFonts w:ascii="Arial" w:hAnsi="Arial" w:cs="Arial"/>
          <w:sz w:val="22"/>
          <w:szCs w:val="22"/>
          <w:lang w:val="lt-LT" w:eastAsia="lt-LT"/>
        </w:rPr>
        <w:t>of</w:t>
      </w:r>
      <w:proofErr w:type="spellEnd"/>
      <w:r w:rsidRPr="00BD1B56">
        <w:rPr>
          <w:rFonts w:ascii="Arial" w:hAnsi="Arial" w:cs="Arial"/>
          <w:sz w:val="22"/>
          <w:szCs w:val="22"/>
          <w:lang w:val="lt-LT" w:eastAsia="lt-LT"/>
        </w:rPr>
        <w:t xml:space="preserve"> </w:t>
      </w:r>
      <w:proofErr w:type="spellStart"/>
      <w:r w:rsidRPr="00BD1B56">
        <w:rPr>
          <w:rFonts w:ascii="Arial" w:hAnsi="Arial" w:cs="Arial"/>
          <w:sz w:val="22"/>
          <w:szCs w:val="22"/>
          <w:lang w:val="lt-LT" w:eastAsia="lt-LT"/>
        </w:rPr>
        <w:t>Science</w:t>
      </w:r>
      <w:proofErr w:type="spellEnd"/>
      <w:r w:rsidRPr="00BD1B56">
        <w:rPr>
          <w:rFonts w:ascii="Arial" w:hAnsi="Arial" w:cs="Arial"/>
          <w:sz w:val="22"/>
          <w:szCs w:val="22"/>
          <w:lang w:val="lt-LT" w:eastAsia="lt-LT"/>
        </w:rPr>
        <w:t xml:space="preserve"> duomenų bazėse nėra pakankamai mokslinių publikacijų. Tai turi būti didinama asmeniškai prižiūrint studentų užklasinį MTEP darbą ir skatinant dalyvavimą.</w:t>
      </w:r>
    </w:p>
    <w:p w14:paraId="70A7B4E2" w14:textId="17E03891" w:rsidR="007E04D8" w:rsidRPr="00BD1B56" w:rsidRDefault="007E04D8" w:rsidP="00BD1B56">
      <w:pPr>
        <w:spacing w:line="276" w:lineRule="auto"/>
        <w:ind w:left="360"/>
        <w:rPr>
          <w:rFonts w:ascii="Arial" w:hAnsi="Arial" w:cs="Arial"/>
          <w:sz w:val="22"/>
          <w:szCs w:val="22"/>
          <w:lang w:eastAsia="lt-LT"/>
        </w:rPr>
      </w:pPr>
    </w:p>
    <w:p w14:paraId="3CEF4AA6"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007FAC21" w14:textId="7D53F19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4412B7">
        <w:tc>
          <w:tcPr>
            <w:tcW w:w="1720"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90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8D3A67" w14:textId="77777777" w:rsidTr="004412B7">
        <w:tc>
          <w:tcPr>
            <w:tcW w:w="1720" w:type="dxa"/>
            <w:vAlign w:val="center"/>
          </w:tcPr>
          <w:p w14:paraId="6881E0C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59985A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4D0F8C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1FE508EB" w14:textId="2100CB88" w:rsidR="007E04D8" w:rsidRPr="002D0027" w:rsidRDefault="004412B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3093E74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351D5D3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456D6A95" w14:textId="77777777" w:rsidR="007E04D8" w:rsidRPr="002D0027" w:rsidRDefault="007E04D8" w:rsidP="00CF1D8A">
      <w:pPr>
        <w:spacing w:line="276" w:lineRule="auto"/>
        <w:rPr>
          <w:rFonts w:ascii="Arial" w:hAnsi="Arial" w:cs="Arial"/>
          <w:b/>
          <w:bCs/>
          <w:color w:val="136C73"/>
          <w:sz w:val="22"/>
          <w:szCs w:val="22"/>
          <w:lang w:eastAsia="lt-LT"/>
        </w:rPr>
      </w:pPr>
    </w:p>
    <w:p w14:paraId="5435065C" w14:textId="77777777" w:rsidR="00164C19" w:rsidRPr="00164C19" w:rsidRDefault="00164C19" w:rsidP="00164C19">
      <w:pPr>
        <w:pStyle w:val="Sraopastraipa"/>
        <w:numPr>
          <w:ilvl w:val="0"/>
          <w:numId w:val="31"/>
        </w:numPr>
        <w:spacing w:line="276" w:lineRule="auto"/>
        <w:rPr>
          <w:rFonts w:ascii="Arial" w:hAnsi="Arial" w:cs="Arial"/>
          <w:sz w:val="22"/>
          <w:szCs w:val="22"/>
          <w:lang w:val="lt-LT" w:eastAsia="lt-LT"/>
        </w:rPr>
      </w:pPr>
      <w:r w:rsidRPr="00164C19">
        <w:rPr>
          <w:rFonts w:ascii="Arial" w:hAnsi="Arial" w:cs="Arial"/>
          <w:sz w:val="22"/>
          <w:szCs w:val="22"/>
          <w:lang w:val="lt-LT" w:eastAsia="lt-LT"/>
        </w:rPr>
        <w:t>Nuolat augantis užsienio studentų, studijuojančių LIK, skaičius yra labai teigiama tendencija;</w:t>
      </w:r>
    </w:p>
    <w:p w14:paraId="0E75BE6B" w14:textId="38B428CB" w:rsidR="007E04D8" w:rsidRPr="00164C19" w:rsidRDefault="00164C19" w:rsidP="00164C19">
      <w:pPr>
        <w:pStyle w:val="Sraopastraipa"/>
        <w:numPr>
          <w:ilvl w:val="0"/>
          <w:numId w:val="31"/>
        </w:numPr>
        <w:spacing w:line="276" w:lineRule="auto"/>
        <w:rPr>
          <w:rFonts w:ascii="Arial" w:hAnsi="Arial" w:cs="Arial"/>
          <w:sz w:val="22"/>
          <w:szCs w:val="22"/>
          <w:lang w:val="lt-LT" w:eastAsia="lt-LT"/>
        </w:rPr>
      </w:pPr>
      <w:r w:rsidRPr="00164C19">
        <w:rPr>
          <w:rFonts w:ascii="Arial" w:hAnsi="Arial" w:cs="Arial"/>
          <w:sz w:val="22"/>
          <w:szCs w:val="22"/>
          <w:lang w:val="lt-LT" w:eastAsia="lt-LT"/>
        </w:rPr>
        <w:t>Dvigubo laipsnio programa su Šmalkaldeno taikomųjų mokslų universitetu suteikia unikalią galimybę LIK studentams studijuoti užsienyje ir gauti vertingą dokumentą, ne tik priimtiną, bet ir labai laukiamą visoje ES.</w:t>
      </w:r>
    </w:p>
    <w:p w14:paraId="5616C1D2" w14:textId="77777777" w:rsidR="007E04D8" w:rsidRPr="002D0027" w:rsidRDefault="007E04D8" w:rsidP="00CF1D8A">
      <w:pPr>
        <w:spacing w:line="276" w:lineRule="auto"/>
        <w:rPr>
          <w:rFonts w:ascii="Arial" w:hAnsi="Arial" w:cs="Arial"/>
          <w:b/>
          <w:bCs/>
          <w:color w:val="136C73"/>
          <w:sz w:val="22"/>
          <w:szCs w:val="22"/>
          <w:lang w:eastAsia="lt-LT"/>
        </w:rPr>
      </w:pPr>
    </w:p>
    <w:p w14:paraId="421682E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74A8F484"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B95DEC" w14:textId="1CA6BB32"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3254E4DA"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0154FBBC" w14:textId="13D4C547" w:rsidR="000529A6" w:rsidRPr="000529A6" w:rsidRDefault="000529A6" w:rsidP="003E631E">
      <w:pPr>
        <w:pStyle w:val="Sraopastraipa"/>
        <w:numPr>
          <w:ilvl w:val="0"/>
          <w:numId w:val="32"/>
        </w:numPr>
        <w:spacing w:line="240" w:lineRule="auto"/>
        <w:ind w:left="714" w:hanging="357"/>
        <w:rPr>
          <w:rFonts w:ascii="Arial" w:hAnsi="Arial" w:cs="Arial"/>
          <w:sz w:val="22"/>
          <w:szCs w:val="22"/>
          <w:lang w:val="lt-LT" w:eastAsia="lt-LT"/>
        </w:rPr>
      </w:pPr>
      <w:r w:rsidRPr="000529A6">
        <w:rPr>
          <w:rFonts w:ascii="Arial" w:hAnsi="Arial" w:cs="Arial"/>
          <w:sz w:val="22"/>
          <w:szCs w:val="22"/>
          <w:lang w:val="lt-LT" w:eastAsia="lt-LT"/>
        </w:rPr>
        <w:t>Psichologo nepakanka, šią sritį reikėtų tobulinti keičiant psichologą, nes jis yra dėstytojas tai sukuria pasitikėjimo problemas tarp studentų ir psichologo.</w:t>
      </w:r>
    </w:p>
    <w:p w14:paraId="154989DB" w14:textId="344A1CEF" w:rsidR="00291AB7" w:rsidRPr="000529A6" w:rsidRDefault="00291AB7" w:rsidP="000529A6">
      <w:pPr>
        <w:pStyle w:val="Sraopastraipa"/>
        <w:numPr>
          <w:ilvl w:val="0"/>
          <w:numId w:val="32"/>
        </w:numPr>
        <w:spacing w:line="276" w:lineRule="auto"/>
        <w:jc w:val="left"/>
        <w:rPr>
          <w:rFonts w:ascii="Arial" w:hAnsi="Arial" w:cs="Arial"/>
          <w:sz w:val="22"/>
          <w:szCs w:val="22"/>
          <w:lang w:val="lt-LT" w:eastAsia="lt-LT"/>
        </w:rPr>
      </w:pPr>
      <w:r w:rsidRPr="000529A6">
        <w:rPr>
          <w:rFonts w:ascii="Arial" w:eastAsia="Calibri" w:hAnsi="Arial" w:cs="Arial"/>
          <w:sz w:val="22"/>
          <w:szCs w:val="22"/>
          <w:lang w:eastAsia="lt-LT"/>
        </w:rPr>
        <w:br w:type="page"/>
      </w:r>
    </w:p>
    <w:p w14:paraId="1868B1B6" w14:textId="27301559"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4412B7">
        <w:tc>
          <w:tcPr>
            <w:tcW w:w="1720"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90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53EBBAA" w14:textId="77777777" w:rsidTr="004412B7">
        <w:tc>
          <w:tcPr>
            <w:tcW w:w="1720" w:type="dxa"/>
            <w:vAlign w:val="center"/>
          </w:tcPr>
          <w:p w14:paraId="72B0860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7911F03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03940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6F71217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21D251F" w14:textId="1D9A8168" w:rsidR="007E04D8" w:rsidRPr="002D0027" w:rsidRDefault="004412B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1326094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66A98FB5" w14:textId="77777777" w:rsidR="007E04D8" w:rsidRPr="002D0027" w:rsidRDefault="007E04D8" w:rsidP="00CF1D8A">
      <w:pPr>
        <w:spacing w:line="276" w:lineRule="auto"/>
        <w:rPr>
          <w:rFonts w:ascii="Arial" w:hAnsi="Arial" w:cs="Arial"/>
          <w:b/>
          <w:bCs/>
          <w:color w:val="136C73"/>
          <w:sz w:val="22"/>
          <w:szCs w:val="22"/>
          <w:lang w:eastAsia="lt-LT"/>
        </w:rPr>
      </w:pPr>
    </w:p>
    <w:p w14:paraId="4B0D2DA4" w14:textId="77777777" w:rsidR="00D846EC" w:rsidRPr="00D846EC" w:rsidRDefault="00D846EC" w:rsidP="00D846EC">
      <w:pPr>
        <w:pStyle w:val="Sraopastraipa"/>
        <w:numPr>
          <w:ilvl w:val="0"/>
          <w:numId w:val="34"/>
        </w:numPr>
        <w:spacing w:line="276" w:lineRule="auto"/>
        <w:rPr>
          <w:rFonts w:ascii="Arial" w:hAnsi="Arial" w:cs="Arial"/>
          <w:sz w:val="22"/>
          <w:szCs w:val="22"/>
          <w:lang w:val="lt-LT" w:eastAsia="lt-LT"/>
        </w:rPr>
      </w:pPr>
      <w:proofErr w:type="spellStart"/>
      <w:r w:rsidRPr="00D846EC">
        <w:rPr>
          <w:rFonts w:ascii="Arial" w:hAnsi="Arial" w:cs="Arial"/>
          <w:sz w:val="22"/>
          <w:szCs w:val="22"/>
          <w:lang w:eastAsia="lt-LT"/>
        </w:rPr>
        <w:t>Suinteresuotųjų</w:t>
      </w:r>
      <w:proofErr w:type="spellEnd"/>
      <w:r w:rsidRPr="00D846EC">
        <w:rPr>
          <w:rFonts w:ascii="Arial" w:hAnsi="Arial" w:cs="Arial"/>
          <w:sz w:val="22"/>
          <w:szCs w:val="22"/>
          <w:lang w:eastAsia="lt-LT"/>
        </w:rPr>
        <w:t xml:space="preserve"> </w:t>
      </w:r>
      <w:proofErr w:type="spellStart"/>
      <w:r w:rsidRPr="00D846EC">
        <w:rPr>
          <w:rFonts w:ascii="Arial" w:hAnsi="Arial" w:cs="Arial"/>
          <w:sz w:val="22"/>
          <w:szCs w:val="22"/>
          <w:lang w:eastAsia="lt-LT"/>
        </w:rPr>
        <w:t>šalių</w:t>
      </w:r>
      <w:proofErr w:type="spellEnd"/>
      <w:r w:rsidRPr="00D846EC">
        <w:rPr>
          <w:rFonts w:ascii="Arial" w:hAnsi="Arial" w:cs="Arial"/>
          <w:sz w:val="22"/>
          <w:szCs w:val="22"/>
          <w:lang w:eastAsia="lt-LT"/>
        </w:rPr>
        <w:t xml:space="preserve"> ir </w:t>
      </w:r>
      <w:proofErr w:type="spellStart"/>
      <w:r w:rsidRPr="00D846EC">
        <w:rPr>
          <w:rFonts w:ascii="Arial" w:hAnsi="Arial" w:cs="Arial"/>
          <w:sz w:val="22"/>
          <w:szCs w:val="22"/>
          <w:lang w:eastAsia="lt-LT"/>
        </w:rPr>
        <w:t>darbdavių</w:t>
      </w:r>
      <w:proofErr w:type="spellEnd"/>
      <w:r w:rsidRPr="00D846EC">
        <w:rPr>
          <w:rFonts w:ascii="Arial" w:hAnsi="Arial" w:cs="Arial"/>
          <w:sz w:val="22"/>
          <w:szCs w:val="22"/>
          <w:lang w:eastAsia="lt-LT"/>
        </w:rPr>
        <w:t xml:space="preserve"> atsiliepimai apie absolventų įgūdžius apsilankymo vietoje metu buvo teigiami. Darbdaviai paprastai yra patenkinti naujų darbuotojų žiniomis ir įgūdžiais;</w:t>
      </w:r>
    </w:p>
    <w:p w14:paraId="539CD314" w14:textId="77777777" w:rsidR="00D846EC" w:rsidRPr="00D846EC" w:rsidRDefault="00D846EC" w:rsidP="00D846EC">
      <w:pPr>
        <w:pStyle w:val="Sraopastraipa"/>
        <w:numPr>
          <w:ilvl w:val="0"/>
          <w:numId w:val="34"/>
        </w:numPr>
        <w:spacing w:line="276" w:lineRule="auto"/>
        <w:rPr>
          <w:rFonts w:ascii="Arial" w:hAnsi="Arial" w:cs="Arial"/>
          <w:sz w:val="22"/>
          <w:szCs w:val="22"/>
          <w:lang w:val="lt-LT" w:eastAsia="lt-LT"/>
        </w:rPr>
      </w:pPr>
      <w:r w:rsidRPr="00D846EC">
        <w:rPr>
          <w:rFonts w:ascii="Arial" w:hAnsi="Arial" w:cs="Arial"/>
          <w:sz w:val="22"/>
          <w:szCs w:val="22"/>
          <w:lang w:val="lt-LT" w:eastAsia="lt-LT"/>
        </w:rPr>
        <w:t xml:space="preserve">Teigiamas mokytojų požiūris į studentus ir priešingai, lemiantis gerą kolegijos atmosferą. </w:t>
      </w:r>
    </w:p>
    <w:p w14:paraId="3CD96C2C" w14:textId="77777777" w:rsidR="007E04D8" w:rsidRPr="002D0027" w:rsidRDefault="007E04D8" w:rsidP="00CF1D8A">
      <w:pPr>
        <w:spacing w:line="276" w:lineRule="auto"/>
        <w:rPr>
          <w:rFonts w:ascii="Arial" w:hAnsi="Arial" w:cs="Arial"/>
          <w:b/>
          <w:bCs/>
          <w:color w:val="136C73"/>
          <w:sz w:val="22"/>
          <w:szCs w:val="22"/>
          <w:lang w:eastAsia="lt-LT"/>
        </w:rPr>
      </w:pPr>
    </w:p>
    <w:p w14:paraId="7C17BB15"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19F72490"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9425F16" w14:textId="510569BE"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4246A05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16C2E4C" w14:textId="77777777" w:rsidR="003E631E" w:rsidRPr="003E631E" w:rsidRDefault="003E631E" w:rsidP="003E631E">
      <w:pPr>
        <w:pStyle w:val="Sraopastraipa"/>
        <w:numPr>
          <w:ilvl w:val="0"/>
          <w:numId w:val="36"/>
        </w:numPr>
        <w:spacing w:line="240" w:lineRule="auto"/>
        <w:ind w:left="714" w:hanging="357"/>
        <w:rPr>
          <w:rFonts w:ascii="Arial" w:hAnsi="Arial" w:cs="Arial"/>
          <w:sz w:val="22"/>
          <w:szCs w:val="22"/>
          <w:lang w:val="lt-LT" w:eastAsia="lt-LT"/>
        </w:rPr>
      </w:pPr>
      <w:r w:rsidRPr="003E631E">
        <w:rPr>
          <w:rFonts w:ascii="Arial" w:hAnsi="Arial" w:cs="Arial"/>
          <w:sz w:val="22"/>
          <w:szCs w:val="22"/>
          <w:lang w:val="lt-LT" w:eastAsia="lt-LT"/>
        </w:rPr>
        <w:t>Ieškoti būdų, kaip stebėti absolventų įsidarbinimo galimybes praėjus 12 mėnesių po studijų baigimo pagal įgytos kvalifikacijos lygį, nors duomenų Švietimo valdymo informacinėje sistemoje nebėra (atsižvelgiant į tai, kad tai riboja Asmens duomenų įstatymas). Rinkti informaciją apie absolventų ir darbdavių požiūrį į absolventų profesinį pasirengimą ir kompetencijas, organizuojant metinius susitikimus su darbdaviais ir absolventais.</w:t>
      </w:r>
    </w:p>
    <w:p w14:paraId="7CCA9F77" w14:textId="48DB1E05" w:rsidR="007E04D8" w:rsidRPr="003E631E" w:rsidRDefault="007E04D8" w:rsidP="003E631E">
      <w:pPr>
        <w:pStyle w:val="Sraopastraipa"/>
        <w:spacing w:line="276" w:lineRule="auto"/>
        <w:jc w:val="left"/>
        <w:rPr>
          <w:rFonts w:ascii="Arial" w:hAnsi="Arial" w:cs="Arial"/>
          <w:sz w:val="22"/>
          <w:szCs w:val="22"/>
          <w:lang w:val="lt-LT" w:eastAsia="lt-LT"/>
        </w:rPr>
      </w:pPr>
    </w:p>
    <w:p w14:paraId="6D913B94"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7AAFAF60" w14:textId="14D7122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C5A9661" w14:textId="77777777" w:rsidTr="004412B7">
        <w:tc>
          <w:tcPr>
            <w:tcW w:w="1720"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90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953042" w14:textId="77777777" w:rsidTr="004412B7">
        <w:tc>
          <w:tcPr>
            <w:tcW w:w="1720" w:type="dxa"/>
            <w:vAlign w:val="center"/>
          </w:tcPr>
          <w:p w14:paraId="5A47B8D7"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0C8AF36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9A7EA4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49D4041B" w14:textId="6D8F1A61" w:rsidR="007E04D8" w:rsidRPr="002D0027" w:rsidRDefault="004412B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5AE56E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C47ABC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4DB8706E"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37BE0833"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4D5702" w14:textId="716E7F5E"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020FB056"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7551A7E" w14:textId="39924AA2" w:rsidR="00D10FE2" w:rsidRPr="00D10FE2" w:rsidRDefault="00D10FE2" w:rsidP="00D10FE2">
      <w:pPr>
        <w:pStyle w:val="Sraopastraipa"/>
        <w:numPr>
          <w:ilvl w:val="0"/>
          <w:numId w:val="38"/>
        </w:numPr>
        <w:spacing w:line="276" w:lineRule="auto"/>
        <w:rPr>
          <w:rFonts w:ascii="Arial" w:hAnsi="Arial" w:cs="Arial"/>
          <w:sz w:val="22"/>
          <w:szCs w:val="22"/>
          <w:lang w:val="lt-LT" w:eastAsia="lt-LT"/>
        </w:rPr>
      </w:pPr>
      <w:r w:rsidRPr="00D10FE2">
        <w:rPr>
          <w:rFonts w:ascii="Arial" w:hAnsi="Arial" w:cs="Arial"/>
          <w:sz w:val="22"/>
          <w:szCs w:val="22"/>
          <w:lang w:val="lt-LT" w:eastAsia="lt-LT"/>
        </w:rPr>
        <w:t>Nėra pakankamai intensyvaus mokslinių tyrimų ir plėtros darbo;</w:t>
      </w:r>
    </w:p>
    <w:p w14:paraId="36E601B5" w14:textId="317E99D3" w:rsidR="00D10FE2" w:rsidRPr="00D10FE2" w:rsidRDefault="00D10FE2" w:rsidP="00D10FE2">
      <w:pPr>
        <w:pStyle w:val="Sraopastraipa"/>
        <w:numPr>
          <w:ilvl w:val="0"/>
          <w:numId w:val="38"/>
        </w:numPr>
        <w:spacing w:line="276" w:lineRule="auto"/>
        <w:rPr>
          <w:rFonts w:ascii="Arial" w:hAnsi="Arial" w:cs="Arial"/>
          <w:sz w:val="22"/>
          <w:szCs w:val="22"/>
          <w:lang w:val="lt-LT" w:eastAsia="lt-LT"/>
        </w:rPr>
      </w:pPr>
      <w:r>
        <w:rPr>
          <w:rFonts w:ascii="Arial" w:hAnsi="Arial" w:cs="Arial"/>
          <w:sz w:val="22"/>
          <w:szCs w:val="22"/>
          <w:lang w:val="lt-LT" w:eastAsia="lt-LT"/>
        </w:rPr>
        <w:t>Dėstytojų</w:t>
      </w:r>
      <w:r w:rsidRPr="00D10FE2">
        <w:rPr>
          <w:rFonts w:ascii="Arial" w:hAnsi="Arial" w:cs="Arial"/>
          <w:sz w:val="22"/>
          <w:szCs w:val="22"/>
          <w:lang w:val="lt-LT" w:eastAsia="lt-LT"/>
        </w:rPr>
        <w:t>, turinčių pakankamą anglų kalbos mokėjimo lygį, procentas yra mažas, todėl sunku skaityti ir rašyti tarptautinius mokslinius straipsnius;</w:t>
      </w:r>
    </w:p>
    <w:p w14:paraId="30DC3D7E" w14:textId="5D667E10" w:rsidR="00D10FE2" w:rsidRPr="00D10FE2" w:rsidRDefault="00D10FE2" w:rsidP="00D10FE2">
      <w:pPr>
        <w:pStyle w:val="Sraopastraipa"/>
        <w:numPr>
          <w:ilvl w:val="0"/>
          <w:numId w:val="38"/>
        </w:numPr>
        <w:spacing w:line="276" w:lineRule="auto"/>
        <w:rPr>
          <w:rFonts w:ascii="Arial" w:hAnsi="Arial" w:cs="Arial"/>
          <w:sz w:val="22"/>
          <w:szCs w:val="22"/>
          <w:lang w:val="lt-LT" w:eastAsia="lt-LT"/>
        </w:rPr>
      </w:pPr>
      <w:r>
        <w:rPr>
          <w:rFonts w:ascii="Arial" w:hAnsi="Arial" w:cs="Arial"/>
          <w:sz w:val="22"/>
          <w:szCs w:val="22"/>
          <w:lang w:val="lt-LT" w:eastAsia="lt-LT"/>
        </w:rPr>
        <w:t>Dėstytojai</w:t>
      </w:r>
      <w:r w:rsidRPr="00D10FE2">
        <w:rPr>
          <w:rFonts w:ascii="Arial" w:hAnsi="Arial" w:cs="Arial"/>
          <w:sz w:val="22"/>
          <w:szCs w:val="22"/>
          <w:lang w:val="lt-LT" w:eastAsia="lt-LT"/>
        </w:rPr>
        <w:t xml:space="preserve"> turi dalyvauti tarptautinėse mokslinėse konferencijose ir turi skaityti tokius profesinius straipsnius, ypač tuos, kuriuos skelbia IEEE;</w:t>
      </w:r>
    </w:p>
    <w:p w14:paraId="430771DF" w14:textId="1A9445B6" w:rsidR="007E04D8" w:rsidRPr="00D10FE2" w:rsidRDefault="00D10FE2" w:rsidP="00D10FE2">
      <w:pPr>
        <w:pStyle w:val="Sraopastraipa"/>
        <w:numPr>
          <w:ilvl w:val="0"/>
          <w:numId w:val="38"/>
        </w:numPr>
        <w:spacing w:line="276" w:lineRule="auto"/>
        <w:rPr>
          <w:rFonts w:ascii="Arial" w:hAnsi="Arial" w:cs="Arial"/>
          <w:sz w:val="22"/>
          <w:szCs w:val="22"/>
          <w:lang w:val="lt-LT" w:eastAsia="lt-LT"/>
        </w:rPr>
      </w:pPr>
      <w:r>
        <w:rPr>
          <w:rFonts w:ascii="Arial" w:hAnsi="Arial" w:cs="Arial"/>
          <w:sz w:val="22"/>
          <w:szCs w:val="22"/>
          <w:lang w:val="lt-LT" w:eastAsia="lt-LT"/>
        </w:rPr>
        <w:t>Dėstytoja</w:t>
      </w:r>
      <w:r>
        <w:rPr>
          <w:rFonts w:ascii="Arial" w:hAnsi="Arial" w:cs="Arial"/>
          <w:sz w:val="22"/>
          <w:szCs w:val="22"/>
          <w:lang w:val="lt-LT" w:eastAsia="lt-LT"/>
        </w:rPr>
        <w:t>i</w:t>
      </w:r>
      <w:r w:rsidRPr="00D10FE2">
        <w:rPr>
          <w:rFonts w:ascii="Arial" w:hAnsi="Arial" w:cs="Arial"/>
          <w:sz w:val="22"/>
          <w:szCs w:val="22"/>
          <w:lang w:val="lt-LT" w:eastAsia="lt-LT"/>
        </w:rPr>
        <w:t xml:space="preserve"> turėtų rašyti mokslinius straipsnius ir publikuoti juos "</w:t>
      </w:r>
      <w:proofErr w:type="spellStart"/>
      <w:r w:rsidRPr="00D10FE2">
        <w:rPr>
          <w:rFonts w:ascii="Arial" w:hAnsi="Arial" w:cs="Arial"/>
          <w:sz w:val="22"/>
          <w:szCs w:val="22"/>
          <w:lang w:val="lt-LT" w:eastAsia="lt-LT"/>
        </w:rPr>
        <w:t>Scopus</w:t>
      </w:r>
      <w:proofErr w:type="spellEnd"/>
      <w:r w:rsidRPr="00D10FE2">
        <w:rPr>
          <w:rFonts w:ascii="Arial" w:hAnsi="Arial" w:cs="Arial"/>
          <w:sz w:val="22"/>
          <w:szCs w:val="22"/>
          <w:lang w:val="lt-LT" w:eastAsia="lt-LT"/>
        </w:rPr>
        <w:t>" ir "</w:t>
      </w:r>
      <w:proofErr w:type="spellStart"/>
      <w:r w:rsidRPr="00D10FE2">
        <w:rPr>
          <w:rFonts w:ascii="Arial" w:hAnsi="Arial" w:cs="Arial"/>
          <w:sz w:val="22"/>
          <w:szCs w:val="22"/>
          <w:lang w:val="lt-LT" w:eastAsia="lt-LT"/>
        </w:rPr>
        <w:t>Web</w:t>
      </w:r>
      <w:proofErr w:type="spellEnd"/>
      <w:r w:rsidRPr="00D10FE2">
        <w:rPr>
          <w:rFonts w:ascii="Arial" w:hAnsi="Arial" w:cs="Arial"/>
          <w:sz w:val="22"/>
          <w:szCs w:val="22"/>
          <w:lang w:val="lt-LT" w:eastAsia="lt-LT"/>
        </w:rPr>
        <w:t xml:space="preserve"> </w:t>
      </w:r>
      <w:proofErr w:type="spellStart"/>
      <w:r w:rsidRPr="00D10FE2">
        <w:rPr>
          <w:rFonts w:ascii="Arial" w:hAnsi="Arial" w:cs="Arial"/>
          <w:sz w:val="22"/>
          <w:szCs w:val="22"/>
          <w:lang w:val="lt-LT" w:eastAsia="lt-LT"/>
        </w:rPr>
        <w:t>of</w:t>
      </w:r>
      <w:proofErr w:type="spellEnd"/>
      <w:r w:rsidRPr="00D10FE2">
        <w:rPr>
          <w:rFonts w:ascii="Arial" w:hAnsi="Arial" w:cs="Arial"/>
          <w:sz w:val="22"/>
          <w:szCs w:val="22"/>
          <w:lang w:val="lt-LT" w:eastAsia="lt-LT"/>
        </w:rPr>
        <w:t xml:space="preserve"> </w:t>
      </w:r>
      <w:proofErr w:type="spellStart"/>
      <w:r w:rsidRPr="00D10FE2">
        <w:rPr>
          <w:rFonts w:ascii="Arial" w:hAnsi="Arial" w:cs="Arial"/>
          <w:sz w:val="22"/>
          <w:szCs w:val="22"/>
          <w:lang w:val="lt-LT" w:eastAsia="lt-LT"/>
        </w:rPr>
        <w:t>Science</w:t>
      </w:r>
      <w:proofErr w:type="spellEnd"/>
      <w:r w:rsidRPr="00D10FE2">
        <w:rPr>
          <w:rFonts w:ascii="Arial" w:hAnsi="Arial" w:cs="Arial"/>
          <w:sz w:val="22"/>
          <w:szCs w:val="22"/>
          <w:lang w:val="lt-LT" w:eastAsia="lt-LT"/>
        </w:rPr>
        <w:t>" nurodytuose periodiniuose leidiniuose.</w:t>
      </w:r>
    </w:p>
    <w:p w14:paraId="0FA853C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7A3A681" w14:textId="473207D1"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378431"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7B41FEA" w14:textId="77777777" w:rsidR="00020F93" w:rsidRPr="00020F93" w:rsidRDefault="00020F93" w:rsidP="00020F93">
      <w:pPr>
        <w:pStyle w:val="Sraopastraipa"/>
        <w:numPr>
          <w:ilvl w:val="0"/>
          <w:numId w:val="39"/>
        </w:numPr>
        <w:spacing w:line="276" w:lineRule="auto"/>
        <w:rPr>
          <w:rFonts w:ascii="Arial" w:hAnsi="Arial" w:cs="Arial"/>
          <w:sz w:val="22"/>
          <w:szCs w:val="22"/>
          <w:lang w:val="lt-LT" w:eastAsia="lt-LT"/>
        </w:rPr>
      </w:pPr>
      <w:r w:rsidRPr="00020F93">
        <w:rPr>
          <w:rFonts w:ascii="Arial" w:hAnsi="Arial" w:cs="Arial"/>
          <w:sz w:val="22"/>
          <w:szCs w:val="22"/>
          <w:lang w:val="lt-LT" w:eastAsia="lt-LT"/>
        </w:rPr>
        <w:t>Reikėtų tobulinti darbuotojų įgūdžius programavimo, duomenų analizės ir susijusiose srityse, ypač elektroninių sistemų inžinerijos srityje;</w:t>
      </w:r>
    </w:p>
    <w:p w14:paraId="1439242F" w14:textId="77777777" w:rsidR="00020F93" w:rsidRPr="00020F93" w:rsidRDefault="00020F93" w:rsidP="00020F93">
      <w:pPr>
        <w:pStyle w:val="Sraopastraipa"/>
        <w:numPr>
          <w:ilvl w:val="0"/>
          <w:numId w:val="39"/>
        </w:numPr>
        <w:spacing w:line="276" w:lineRule="auto"/>
        <w:rPr>
          <w:rFonts w:ascii="Arial" w:hAnsi="Arial" w:cs="Arial"/>
          <w:sz w:val="22"/>
          <w:szCs w:val="22"/>
          <w:lang w:val="lt-LT" w:eastAsia="lt-LT"/>
        </w:rPr>
      </w:pPr>
      <w:r w:rsidRPr="00020F93">
        <w:rPr>
          <w:rFonts w:ascii="Arial" w:hAnsi="Arial" w:cs="Arial"/>
          <w:sz w:val="22"/>
          <w:szCs w:val="22"/>
          <w:lang w:val="lt-LT" w:eastAsia="lt-LT"/>
        </w:rPr>
        <w:t>Dalyvaukite didesniame tarptautiniame judume, be dėstymo, taip pat sutelkite dėmesį į mokslinius tyrimus ir plėtrą.</w:t>
      </w:r>
    </w:p>
    <w:p w14:paraId="6643B76B" w14:textId="42B8A997" w:rsidR="007E04D8" w:rsidRPr="00020F93" w:rsidRDefault="007E04D8" w:rsidP="00020F93">
      <w:pPr>
        <w:spacing w:line="276" w:lineRule="auto"/>
        <w:ind w:left="360"/>
        <w:rPr>
          <w:rFonts w:ascii="Arial" w:hAnsi="Arial" w:cs="Arial"/>
          <w:sz w:val="22"/>
          <w:szCs w:val="22"/>
          <w:lang w:eastAsia="lt-LT"/>
        </w:rPr>
      </w:pPr>
    </w:p>
    <w:p w14:paraId="2B46A7A9"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9E0A762" w14:textId="441FAA1A"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5CF06C6" w14:textId="77777777" w:rsidTr="004412B7">
        <w:tc>
          <w:tcPr>
            <w:tcW w:w="1720"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90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60CD892E" w14:textId="77777777" w:rsidTr="004412B7">
        <w:tc>
          <w:tcPr>
            <w:tcW w:w="1720" w:type="dxa"/>
            <w:vAlign w:val="center"/>
          </w:tcPr>
          <w:p w14:paraId="2243C1C8"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1C6DE63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3F253CD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129C1026" w14:textId="5A4A811B" w:rsidR="007E04D8" w:rsidRPr="002D0027" w:rsidRDefault="004412B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082447F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72E89C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1083942" w14:textId="77777777" w:rsidR="007E04D8" w:rsidRPr="002D0027" w:rsidRDefault="007E04D8" w:rsidP="00CF1D8A">
      <w:pPr>
        <w:spacing w:line="276" w:lineRule="auto"/>
        <w:rPr>
          <w:rFonts w:ascii="Arial" w:hAnsi="Arial" w:cs="Arial"/>
          <w:b/>
          <w:bCs/>
          <w:color w:val="136C73"/>
          <w:sz w:val="22"/>
          <w:szCs w:val="22"/>
          <w:lang w:eastAsia="lt-LT"/>
        </w:rPr>
      </w:pPr>
    </w:p>
    <w:p w14:paraId="09AD9D1F" w14:textId="45DE0F23" w:rsidR="007E04D8" w:rsidRPr="00820F5C" w:rsidRDefault="00820F5C" w:rsidP="00820F5C">
      <w:pPr>
        <w:pStyle w:val="Sraopastraipa"/>
        <w:numPr>
          <w:ilvl w:val="0"/>
          <w:numId w:val="40"/>
        </w:numPr>
        <w:rPr>
          <w:rFonts w:ascii="Arial" w:hAnsi="Arial" w:cs="Arial"/>
          <w:sz w:val="22"/>
          <w:szCs w:val="22"/>
          <w:lang w:val="lt-LT" w:eastAsia="lt-LT"/>
        </w:rPr>
      </w:pPr>
      <w:r w:rsidRPr="00820F5C">
        <w:rPr>
          <w:rFonts w:ascii="Arial" w:hAnsi="Arial" w:cs="Arial"/>
          <w:sz w:val="22"/>
          <w:szCs w:val="22"/>
          <w:lang w:val="lt-LT" w:eastAsia="lt-LT"/>
        </w:rPr>
        <w:t>Bendradarbiavimas su socialiniais partneriais yra finansinis ir natūrinis laboratorinės įrangos dovanojimas.</w:t>
      </w:r>
    </w:p>
    <w:p w14:paraId="64715D17" w14:textId="77777777" w:rsidR="007E04D8" w:rsidRPr="002D0027" w:rsidRDefault="007E04D8" w:rsidP="00CF1D8A">
      <w:pPr>
        <w:spacing w:line="276" w:lineRule="auto"/>
        <w:rPr>
          <w:rFonts w:ascii="Arial" w:hAnsi="Arial" w:cs="Arial"/>
          <w:b/>
          <w:bCs/>
          <w:color w:val="136C73"/>
          <w:sz w:val="22"/>
          <w:szCs w:val="22"/>
          <w:lang w:eastAsia="lt-LT"/>
        </w:rPr>
      </w:pPr>
    </w:p>
    <w:p w14:paraId="6C0D295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4FF82E0C"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7F0B5FCB" w14:textId="77777777"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pašalinti</w:t>
      </w:r>
    </w:p>
    <w:p w14:paraId="7266DBF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B49D0A2" w14:textId="77777777" w:rsidR="008146FA" w:rsidRPr="008146FA" w:rsidRDefault="008146FA" w:rsidP="008146FA">
      <w:pPr>
        <w:pStyle w:val="Sraopastraipa"/>
        <w:numPr>
          <w:ilvl w:val="0"/>
          <w:numId w:val="41"/>
        </w:numPr>
        <w:spacing w:line="276" w:lineRule="auto"/>
        <w:rPr>
          <w:rFonts w:ascii="Arial" w:hAnsi="Arial" w:cs="Arial"/>
          <w:sz w:val="22"/>
          <w:szCs w:val="22"/>
          <w:lang w:val="lt-LT" w:eastAsia="lt-LT"/>
        </w:rPr>
      </w:pPr>
      <w:r w:rsidRPr="008146FA">
        <w:rPr>
          <w:rFonts w:ascii="Arial" w:hAnsi="Arial" w:cs="Arial"/>
          <w:sz w:val="22"/>
          <w:szCs w:val="22"/>
          <w:lang w:val="lt-LT" w:eastAsia="lt-LT"/>
        </w:rPr>
        <w:t>Nors bendradarbiavimas su socialiniais partneriais iš esmės yra geras ir jie dalyvauja kuriant laboratorijas, darbdavių ir kitų socialinių partnerių vaidmuo turėtų būti nuolat stiprinamas tiek natūra, tiek finansiniais įnašais į LIK įrenginių nuolatinį vystymąsi;</w:t>
      </w:r>
    </w:p>
    <w:p w14:paraId="09D5C407" w14:textId="77777777" w:rsidR="008146FA" w:rsidRPr="008146FA" w:rsidRDefault="008146FA" w:rsidP="008146FA">
      <w:pPr>
        <w:pStyle w:val="Sraopastraipa"/>
        <w:numPr>
          <w:ilvl w:val="0"/>
          <w:numId w:val="41"/>
        </w:numPr>
        <w:spacing w:line="276" w:lineRule="auto"/>
        <w:rPr>
          <w:rFonts w:ascii="Arial" w:hAnsi="Arial" w:cs="Arial"/>
          <w:sz w:val="22"/>
          <w:szCs w:val="22"/>
          <w:lang w:val="lt-LT" w:eastAsia="lt-LT"/>
        </w:rPr>
      </w:pPr>
      <w:r w:rsidRPr="008146FA">
        <w:rPr>
          <w:rFonts w:ascii="Arial" w:hAnsi="Arial" w:cs="Arial"/>
          <w:sz w:val="22"/>
          <w:szCs w:val="22"/>
          <w:lang w:val="lt-LT" w:eastAsia="lt-LT"/>
        </w:rPr>
        <w:t>Tarptautinių leidinių duomenų bazės turėtų būti plačiai prieinamos tiek darbuotojams, tiek studentams, o bibliotekoje turi būti gaunama daugiau tarptautinių profesinių knygų;</w:t>
      </w:r>
    </w:p>
    <w:p w14:paraId="31CBAA26" w14:textId="6FAD1F5B" w:rsidR="007E04D8" w:rsidRPr="008146FA" w:rsidRDefault="008146FA" w:rsidP="008146FA">
      <w:pPr>
        <w:pStyle w:val="Sraopastraipa"/>
        <w:numPr>
          <w:ilvl w:val="0"/>
          <w:numId w:val="41"/>
        </w:numPr>
        <w:spacing w:line="276" w:lineRule="auto"/>
        <w:rPr>
          <w:rFonts w:ascii="Arial" w:hAnsi="Arial" w:cs="Arial"/>
          <w:sz w:val="22"/>
          <w:szCs w:val="22"/>
          <w:lang w:val="lt-LT" w:eastAsia="lt-LT"/>
        </w:rPr>
      </w:pPr>
      <w:r w:rsidRPr="008146FA">
        <w:rPr>
          <w:rFonts w:ascii="Arial" w:hAnsi="Arial" w:cs="Arial"/>
          <w:sz w:val="22"/>
          <w:szCs w:val="22"/>
          <w:lang w:val="lt-LT" w:eastAsia="lt-LT"/>
        </w:rPr>
        <w:t xml:space="preserve">Kolegijos vadovybė turi rasti aiškesnį ir glaudesnį bendradarbiavimo su </w:t>
      </w:r>
      <w:r>
        <w:rPr>
          <w:rFonts w:ascii="Arial" w:hAnsi="Arial" w:cs="Arial"/>
          <w:sz w:val="22"/>
          <w:szCs w:val="22"/>
          <w:lang w:val="lt-LT" w:eastAsia="lt-LT"/>
        </w:rPr>
        <w:t>k</w:t>
      </w:r>
      <w:r w:rsidRPr="008146FA">
        <w:rPr>
          <w:rFonts w:ascii="Arial" w:hAnsi="Arial" w:cs="Arial"/>
          <w:sz w:val="22"/>
          <w:szCs w:val="22"/>
          <w:lang w:val="lt-LT" w:eastAsia="lt-LT"/>
        </w:rPr>
        <w:t>olegijos dėstytojais būdą, tenkinant dėstytojų keliamus poreikius, daugiausia finansinius, ypač, kur panaudoti turimas lėšas maksimaliam studijų proceso efektyvumo didinimui.</w:t>
      </w:r>
    </w:p>
    <w:p w14:paraId="6D4B2EC5"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84E39E4" w14:textId="43260F2E"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0FE99E"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CCE8C51" w14:textId="41B276ED" w:rsidR="00103B2E" w:rsidRPr="00103B2E" w:rsidRDefault="00103B2E" w:rsidP="00103B2E">
      <w:pPr>
        <w:pStyle w:val="Sraopastraipa"/>
        <w:numPr>
          <w:ilvl w:val="0"/>
          <w:numId w:val="42"/>
        </w:numPr>
        <w:spacing w:line="240" w:lineRule="auto"/>
        <w:ind w:left="714" w:hanging="357"/>
        <w:rPr>
          <w:rFonts w:ascii="Arial" w:hAnsi="Arial" w:cs="Arial"/>
          <w:sz w:val="22"/>
          <w:szCs w:val="22"/>
          <w:lang w:val="lt-LT" w:eastAsia="lt-LT"/>
        </w:rPr>
      </w:pPr>
      <w:r w:rsidRPr="00103B2E">
        <w:rPr>
          <w:rFonts w:ascii="Arial" w:hAnsi="Arial" w:cs="Arial"/>
          <w:sz w:val="22"/>
          <w:szCs w:val="22"/>
          <w:lang w:val="lt-LT" w:eastAsia="lt-LT"/>
        </w:rPr>
        <w:t xml:space="preserve">Kolegijos bendruomenė turėtų siekti glaudesnių ryšių su socialiniais partneriais, kad padėtų atnaujinti ir praturtinti laboratorijas kolegijos patalpose. Santykiai su atitinkamomis įmonėmis yra gana geri (nors </w:t>
      </w:r>
      <w:r>
        <w:rPr>
          <w:rFonts w:ascii="Arial" w:hAnsi="Arial" w:cs="Arial"/>
          <w:sz w:val="22"/>
          <w:szCs w:val="22"/>
          <w:lang w:val="lt-LT" w:eastAsia="lt-LT"/>
        </w:rPr>
        <w:t>k</w:t>
      </w:r>
      <w:r w:rsidRPr="00103B2E">
        <w:rPr>
          <w:rFonts w:ascii="Arial" w:hAnsi="Arial" w:cs="Arial"/>
          <w:sz w:val="22"/>
          <w:szCs w:val="22"/>
          <w:lang w:val="lt-LT" w:eastAsia="lt-LT"/>
        </w:rPr>
        <w:t>olegija pageidautų suteikti daugiau finansinės ir natūrinės pagalbos).</w:t>
      </w:r>
    </w:p>
    <w:p w14:paraId="57E12D1B" w14:textId="042F49AB" w:rsidR="007E04D8" w:rsidRPr="00103B2E" w:rsidRDefault="007E04D8" w:rsidP="00103B2E">
      <w:pPr>
        <w:spacing w:line="276" w:lineRule="auto"/>
        <w:ind w:left="360"/>
        <w:rPr>
          <w:rFonts w:ascii="Arial" w:hAnsi="Arial" w:cs="Arial"/>
          <w:sz w:val="22"/>
          <w:szCs w:val="22"/>
          <w:lang w:eastAsia="lt-LT"/>
        </w:rPr>
      </w:pPr>
    </w:p>
    <w:p w14:paraId="2AE5BEEA" w14:textId="77777777" w:rsidR="007E04D8" w:rsidRPr="002D0027" w:rsidRDefault="007E04D8">
      <w:pPr>
        <w:spacing w:after="200" w:line="276" w:lineRule="auto"/>
        <w:rPr>
          <w:rFonts w:ascii="Arial" w:eastAsia="Arial Unicode MS" w:hAnsi="Arial" w:cs="Arial"/>
          <w:b/>
          <w:color w:val="136C73"/>
          <w:sz w:val="28"/>
          <w:szCs w:val="28"/>
          <w:lang w:val="en-GB" w:eastAsia="en-US"/>
        </w:rPr>
      </w:pPr>
      <w:r w:rsidRPr="002D0027">
        <w:rPr>
          <w:rFonts w:ascii="Arial" w:hAnsi="Arial" w:cs="Arial"/>
          <w:color w:val="136C73"/>
          <w:sz w:val="28"/>
          <w:szCs w:val="28"/>
        </w:rPr>
        <w:br w:type="page"/>
      </w:r>
    </w:p>
    <w:p w14:paraId="0DCD7FCA" w14:textId="352E66E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81A50EE" w14:textId="77777777" w:rsidTr="004412B7">
        <w:tc>
          <w:tcPr>
            <w:tcW w:w="1720"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90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54335F4" w14:textId="77777777" w:rsidTr="004412B7">
        <w:tc>
          <w:tcPr>
            <w:tcW w:w="1720" w:type="dxa"/>
            <w:vAlign w:val="center"/>
          </w:tcPr>
          <w:p w14:paraId="649F85D6"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56DE589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2AFA016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5415D1F8" w14:textId="0A6FC1C9" w:rsidR="007E04D8" w:rsidRPr="002D0027" w:rsidRDefault="004412B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424FE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7A3E5B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3AA33421" w14:textId="77777777" w:rsidR="007E04D8" w:rsidRPr="002D0027" w:rsidRDefault="007E04D8" w:rsidP="00CF1D8A">
      <w:pPr>
        <w:spacing w:line="276" w:lineRule="auto"/>
        <w:rPr>
          <w:rFonts w:ascii="Arial" w:hAnsi="Arial" w:cs="Arial"/>
          <w:b/>
          <w:bCs/>
          <w:color w:val="136C73"/>
          <w:sz w:val="22"/>
          <w:szCs w:val="22"/>
          <w:lang w:eastAsia="lt-LT"/>
        </w:rPr>
      </w:pPr>
    </w:p>
    <w:p w14:paraId="1CBF500E" w14:textId="77777777" w:rsidR="00934B60" w:rsidRPr="00934B60" w:rsidRDefault="00934B60" w:rsidP="00934B60">
      <w:pPr>
        <w:pStyle w:val="Sraopastraipa"/>
        <w:numPr>
          <w:ilvl w:val="0"/>
          <w:numId w:val="43"/>
        </w:numPr>
        <w:spacing w:line="276" w:lineRule="auto"/>
        <w:rPr>
          <w:rFonts w:ascii="Arial" w:hAnsi="Arial" w:cs="Arial"/>
          <w:sz w:val="22"/>
          <w:szCs w:val="22"/>
          <w:lang w:val="lt-LT" w:eastAsia="lt-LT"/>
        </w:rPr>
      </w:pPr>
      <w:r w:rsidRPr="00934B60">
        <w:rPr>
          <w:rFonts w:ascii="Arial" w:hAnsi="Arial" w:cs="Arial"/>
          <w:sz w:val="22"/>
          <w:szCs w:val="22"/>
          <w:lang w:val="lt-LT" w:eastAsia="lt-LT"/>
        </w:rPr>
        <w:t>Geras bendradarbiavimas su studentais, vidinė kokybės užtikrinimo sistema yra efektyvi pagrindiniame ugdymo procese;</w:t>
      </w:r>
    </w:p>
    <w:p w14:paraId="66EE7977" w14:textId="0E33210F" w:rsidR="007E04D8" w:rsidRPr="00934B60" w:rsidRDefault="00934B60" w:rsidP="00934B60">
      <w:pPr>
        <w:pStyle w:val="Sraopastraipa"/>
        <w:numPr>
          <w:ilvl w:val="0"/>
          <w:numId w:val="43"/>
        </w:numPr>
        <w:spacing w:line="276" w:lineRule="auto"/>
        <w:rPr>
          <w:rFonts w:ascii="Arial" w:hAnsi="Arial" w:cs="Arial"/>
          <w:sz w:val="22"/>
          <w:szCs w:val="22"/>
          <w:lang w:val="lt-LT" w:eastAsia="lt-LT"/>
        </w:rPr>
      </w:pPr>
      <w:r w:rsidRPr="00934B60">
        <w:rPr>
          <w:rFonts w:ascii="Arial" w:hAnsi="Arial" w:cs="Arial"/>
          <w:sz w:val="22"/>
          <w:szCs w:val="22"/>
          <w:lang w:val="lt-LT" w:eastAsia="lt-LT"/>
        </w:rPr>
        <w:t>Mentorių-ugdytinių programa, kuri buvo sukurta remiantis studentų grįžtamojo ryšio informacija, yra gera praktika.</w:t>
      </w:r>
    </w:p>
    <w:p w14:paraId="65B6A7AA" w14:textId="77777777" w:rsidR="007E04D8" w:rsidRPr="002D0027" w:rsidRDefault="007E04D8" w:rsidP="00CF1D8A">
      <w:pPr>
        <w:spacing w:line="276" w:lineRule="auto"/>
        <w:rPr>
          <w:rFonts w:ascii="Arial" w:hAnsi="Arial" w:cs="Arial"/>
          <w:b/>
          <w:bCs/>
          <w:color w:val="136C73"/>
          <w:sz w:val="22"/>
          <w:szCs w:val="22"/>
          <w:lang w:eastAsia="lt-LT"/>
        </w:rPr>
      </w:pPr>
    </w:p>
    <w:p w14:paraId="2B4B1201" w14:textId="77777777" w:rsidR="007E04D8" w:rsidRPr="002D0027" w:rsidRDefault="007E04D8" w:rsidP="00CF1D8A">
      <w:pPr>
        <w:spacing w:line="276" w:lineRule="auto"/>
        <w:rPr>
          <w:rFonts w:ascii="Arial" w:hAnsi="Arial" w:cs="Arial"/>
          <w:b/>
          <w:bCs/>
          <w:color w:val="136C73"/>
          <w:sz w:val="22"/>
          <w:szCs w:val="22"/>
          <w:lang w:eastAsia="lt-LT"/>
        </w:rPr>
      </w:pPr>
      <w:r w:rsidRPr="00D44EA1">
        <w:rPr>
          <w:rFonts w:ascii="Arial" w:hAnsi="Arial" w:cs="Arial"/>
          <w:b/>
          <w:bCs/>
          <w:color w:val="5B0009"/>
          <w:sz w:val="22"/>
          <w:szCs w:val="22"/>
          <w:lang w:eastAsia="lt-LT"/>
        </w:rPr>
        <w:t>REKOMENDACIJOS</w:t>
      </w:r>
    </w:p>
    <w:p w14:paraId="79FE83C1"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341189AF" w14:textId="77777777"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pašalinti</w:t>
      </w:r>
    </w:p>
    <w:p w14:paraId="1FDBE11B"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D6D9CD5" w14:textId="0922AD0B" w:rsidR="0057511A" w:rsidRPr="0057511A" w:rsidRDefault="0057511A" w:rsidP="0057511A">
      <w:pPr>
        <w:pStyle w:val="Sraopastraipa"/>
        <w:numPr>
          <w:ilvl w:val="0"/>
          <w:numId w:val="44"/>
        </w:numPr>
        <w:spacing w:line="276" w:lineRule="auto"/>
        <w:rPr>
          <w:rFonts w:ascii="Arial" w:hAnsi="Arial" w:cs="Arial"/>
          <w:sz w:val="22"/>
          <w:szCs w:val="22"/>
          <w:lang w:val="lt-LT" w:eastAsia="lt-LT"/>
        </w:rPr>
      </w:pPr>
      <w:r>
        <w:rPr>
          <w:rFonts w:ascii="Arial" w:hAnsi="Arial" w:cs="Arial"/>
          <w:sz w:val="22"/>
          <w:szCs w:val="22"/>
          <w:lang w:val="lt-LT" w:eastAsia="lt-LT"/>
        </w:rPr>
        <w:t>K</w:t>
      </w:r>
      <w:r w:rsidRPr="0057511A">
        <w:rPr>
          <w:rFonts w:ascii="Arial" w:hAnsi="Arial" w:cs="Arial"/>
          <w:sz w:val="22"/>
          <w:szCs w:val="22"/>
          <w:lang w:val="lt-LT" w:eastAsia="lt-LT"/>
        </w:rPr>
        <w:t>okybės užtikrinimas, grindžiamas darbuotojų paaukštinimo kriterijais, ir mokslinės veiklos lūkesčiai nėra pakankamai akcentuojami;</w:t>
      </w:r>
    </w:p>
    <w:p w14:paraId="2935B56B" w14:textId="20B43148" w:rsidR="007E04D8" w:rsidRPr="0057511A" w:rsidRDefault="0057511A" w:rsidP="0057511A">
      <w:pPr>
        <w:pStyle w:val="Sraopastraipa"/>
        <w:numPr>
          <w:ilvl w:val="0"/>
          <w:numId w:val="44"/>
        </w:numPr>
        <w:spacing w:line="276" w:lineRule="auto"/>
        <w:rPr>
          <w:rFonts w:ascii="Arial" w:hAnsi="Arial" w:cs="Arial"/>
          <w:sz w:val="22"/>
          <w:szCs w:val="22"/>
          <w:lang w:val="lt-LT" w:eastAsia="lt-LT"/>
        </w:rPr>
      </w:pPr>
      <w:r w:rsidRPr="0057511A">
        <w:rPr>
          <w:rFonts w:ascii="Arial" w:hAnsi="Arial" w:cs="Arial"/>
          <w:sz w:val="22"/>
          <w:szCs w:val="22"/>
          <w:lang w:val="lt-LT" w:eastAsia="lt-LT"/>
        </w:rPr>
        <w:t>Darbdavių prašymai dėl kursų turinio modernizavimo turėtų būti veiksmingiau atspindėti kokybės užtikrinimo sistemoje.</w:t>
      </w:r>
    </w:p>
    <w:p w14:paraId="0C7D9D32"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A043A0A" w14:textId="68D34824"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1F337849" w14:textId="77777777" w:rsidR="007E04D8" w:rsidRPr="002D0027" w:rsidRDefault="007E04D8" w:rsidP="002F165F">
      <w:pPr>
        <w:tabs>
          <w:tab w:val="left" w:pos="1298"/>
          <w:tab w:val="left" w:pos="1985"/>
        </w:tabs>
        <w:jc w:val="both"/>
        <w:rPr>
          <w:rFonts w:ascii="Arial" w:eastAsia="Calibri" w:hAnsi="Arial" w:cs="Arial"/>
          <w:iCs/>
          <w:sz w:val="22"/>
          <w:szCs w:val="22"/>
          <w:lang w:eastAsia="lt-LT"/>
        </w:rPr>
      </w:pPr>
    </w:p>
    <w:p w14:paraId="53540C9D" w14:textId="77777777" w:rsidR="002F165F" w:rsidRPr="002F165F" w:rsidRDefault="002F165F" w:rsidP="002F165F">
      <w:pPr>
        <w:pStyle w:val="Sraopastraipa"/>
        <w:numPr>
          <w:ilvl w:val="0"/>
          <w:numId w:val="45"/>
        </w:numPr>
        <w:spacing w:line="240" w:lineRule="auto"/>
        <w:rPr>
          <w:rFonts w:ascii="Arial" w:hAnsi="Arial" w:cs="Arial"/>
          <w:sz w:val="22"/>
          <w:szCs w:val="22"/>
          <w:lang w:val="lt-LT" w:eastAsia="lt-LT"/>
        </w:rPr>
      </w:pPr>
      <w:r w:rsidRPr="002F165F">
        <w:rPr>
          <w:rFonts w:ascii="Arial" w:hAnsi="Arial" w:cs="Arial"/>
          <w:sz w:val="22"/>
          <w:szCs w:val="22"/>
          <w:lang w:val="lt-LT" w:eastAsia="lt-LT"/>
        </w:rPr>
        <w:t>Kolegijos vadovybė turėtų parengti aiškų KPI planą kolegijos dėstytojams, kad jie žinotų aiškius savo darbo rezultatų vertinimo kriterijus.</w:t>
      </w:r>
    </w:p>
    <w:p w14:paraId="00DBFF2F" w14:textId="5578D432" w:rsidR="007E04D8" w:rsidRPr="002F165F" w:rsidRDefault="007E04D8" w:rsidP="002F165F">
      <w:pPr>
        <w:pStyle w:val="Sraopastraipa"/>
        <w:spacing w:line="276" w:lineRule="auto"/>
        <w:jc w:val="left"/>
        <w:rPr>
          <w:rFonts w:ascii="Arial" w:hAnsi="Arial" w:cs="Arial"/>
          <w:sz w:val="22"/>
          <w:szCs w:val="22"/>
          <w:lang w:val="lt-LT" w:eastAsia="lt-LT"/>
        </w:rPr>
      </w:pPr>
    </w:p>
    <w:p w14:paraId="6D4DFD79" w14:textId="77777777" w:rsidR="00291AB7" w:rsidRPr="002D0027" w:rsidRDefault="00291AB7" w:rsidP="00CF1D8A">
      <w:pPr>
        <w:spacing w:line="276" w:lineRule="auto"/>
        <w:rPr>
          <w:rFonts w:ascii="Arial" w:eastAsia="Calibri" w:hAnsi="Arial" w:cs="Arial"/>
          <w:lang w:val="en-GB" w:eastAsia="lt-LT"/>
        </w:rPr>
      </w:pPr>
      <w:r w:rsidRPr="002D0027">
        <w:rPr>
          <w:rFonts w:ascii="Arial" w:eastAsia="Calibri" w:hAnsi="Arial" w:cs="Arial"/>
          <w:sz w:val="22"/>
          <w:szCs w:val="22"/>
          <w:lang w:eastAsia="lt-LT"/>
        </w:rPr>
        <w:br w:type="page"/>
      </w:r>
    </w:p>
    <w:p w14:paraId="6401FD98" w14:textId="1F821494" w:rsidR="00291AB7" w:rsidRPr="00535C59" w:rsidRDefault="00291AB7" w:rsidP="00291AB7">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66AB819A" w14:textId="77777777" w:rsidR="009E3F5C" w:rsidRPr="002D0027" w:rsidRDefault="009E3F5C" w:rsidP="009E3F5C">
      <w:pPr>
        <w:spacing w:line="276" w:lineRule="auto"/>
        <w:rPr>
          <w:rFonts w:ascii="Arial" w:hAnsi="Arial" w:cs="Arial"/>
          <w:b/>
          <w:bCs/>
          <w:color w:val="136C73"/>
          <w:sz w:val="22"/>
          <w:szCs w:val="22"/>
        </w:rPr>
      </w:pPr>
    </w:p>
    <w:p w14:paraId="73E0A6CA" w14:textId="501E6C4B" w:rsidR="0016052C" w:rsidRPr="0016052C" w:rsidRDefault="0016052C" w:rsidP="0016052C">
      <w:pPr>
        <w:spacing w:line="276" w:lineRule="auto"/>
        <w:jc w:val="both"/>
        <w:rPr>
          <w:rFonts w:ascii="Arial" w:hAnsi="Arial" w:cs="Arial"/>
          <w:sz w:val="22"/>
          <w:szCs w:val="22"/>
        </w:rPr>
      </w:pPr>
      <w:r w:rsidRPr="0016052C">
        <w:rPr>
          <w:rFonts w:ascii="Arial" w:hAnsi="Arial" w:cs="Arial"/>
          <w:sz w:val="22"/>
          <w:szCs w:val="22"/>
        </w:rPr>
        <w:t xml:space="preserve">Lietuvos inžinerijos kolegija (LIK) yra pirmaujanti kolegija Baltijos regione tarp elektronikos inžinerijos profesinio </w:t>
      </w:r>
      <w:r>
        <w:rPr>
          <w:rFonts w:ascii="Arial" w:hAnsi="Arial" w:cs="Arial"/>
          <w:sz w:val="22"/>
          <w:szCs w:val="22"/>
        </w:rPr>
        <w:t xml:space="preserve">bakalauro. </w:t>
      </w:r>
      <w:r w:rsidRPr="0016052C">
        <w:rPr>
          <w:rFonts w:ascii="Arial" w:hAnsi="Arial" w:cs="Arial"/>
          <w:sz w:val="22"/>
          <w:szCs w:val="22"/>
        </w:rPr>
        <w:t>Ji</w:t>
      </w:r>
      <w:r>
        <w:rPr>
          <w:rFonts w:ascii="Arial" w:hAnsi="Arial" w:cs="Arial"/>
          <w:sz w:val="22"/>
          <w:szCs w:val="22"/>
        </w:rPr>
        <w:t xml:space="preserve"> </w:t>
      </w:r>
      <w:r w:rsidRPr="0016052C">
        <w:rPr>
          <w:rFonts w:ascii="Arial" w:hAnsi="Arial" w:cs="Arial"/>
          <w:sz w:val="22"/>
          <w:szCs w:val="22"/>
        </w:rPr>
        <w:t xml:space="preserve">turi senas tradicijas ir siūlo konservatyvų, bet gerai žinomą ir priimtiną laipsnį. </w:t>
      </w:r>
      <w:r w:rsidR="00A56F2F">
        <w:rPr>
          <w:rFonts w:ascii="Arial" w:hAnsi="Arial" w:cs="Arial"/>
          <w:sz w:val="22"/>
          <w:szCs w:val="22"/>
        </w:rPr>
        <w:t xml:space="preserve">Ekspertų grupė </w:t>
      </w:r>
      <w:r w:rsidRPr="0016052C">
        <w:rPr>
          <w:rFonts w:ascii="Arial" w:hAnsi="Arial" w:cs="Arial"/>
          <w:sz w:val="22"/>
          <w:szCs w:val="22"/>
        </w:rPr>
        <w:t>vieningai pateikė teigiamą nuomonę</w:t>
      </w:r>
      <w:r w:rsidR="00A56F2F">
        <w:rPr>
          <w:rFonts w:ascii="Arial" w:hAnsi="Arial" w:cs="Arial"/>
          <w:sz w:val="22"/>
          <w:szCs w:val="22"/>
        </w:rPr>
        <w:t xml:space="preserve"> aukštosios mokyklos</w:t>
      </w:r>
      <w:r w:rsidRPr="0016052C">
        <w:rPr>
          <w:rFonts w:ascii="Arial" w:hAnsi="Arial" w:cs="Arial"/>
          <w:sz w:val="22"/>
          <w:szCs w:val="22"/>
        </w:rPr>
        <w:t>. Darbdaviai yra patenkinti absolventų žiniomis ir įgūdžiais. Patys absolventai, pasirodę apsilankymo vietoje, pranešė, kad jų darbdaviai juos gerai priėmė.</w:t>
      </w:r>
    </w:p>
    <w:p w14:paraId="0C6B76D1" w14:textId="77777777" w:rsidR="0016052C" w:rsidRPr="0016052C" w:rsidRDefault="0016052C" w:rsidP="0016052C">
      <w:pPr>
        <w:spacing w:line="276" w:lineRule="auto"/>
        <w:jc w:val="both"/>
        <w:rPr>
          <w:rFonts w:ascii="Arial" w:hAnsi="Arial" w:cs="Arial"/>
          <w:sz w:val="22"/>
          <w:szCs w:val="22"/>
        </w:rPr>
      </w:pPr>
    </w:p>
    <w:p w14:paraId="11B9E4E7" w14:textId="7E3ADF72" w:rsidR="0016052C" w:rsidRPr="0016052C" w:rsidRDefault="0016052C" w:rsidP="0016052C">
      <w:pPr>
        <w:spacing w:line="276" w:lineRule="auto"/>
        <w:jc w:val="both"/>
        <w:rPr>
          <w:rFonts w:ascii="Arial" w:hAnsi="Arial" w:cs="Arial"/>
          <w:sz w:val="22"/>
          <w:szCs w:val="22"/>
        </w:rPr>
      </w:pPr>
      <w:r w:rsidRPr="0016052C">
        <w:rPr>
          <w:rFonts w:ascii="Arial" w:hAnsi="Arial" w:cs="Arial"/>
          <w:sz w:val="22"/>
          <w:szCs w:val="22"/>
        </w:rPr>
        <w:t xml:space="preserve">Kita vertus, darbdaviai nurodė, kad tikisi naujesnių studentams dėstomų žinių informatikos (įskaitant programavimo įgūdžius) ir duomenų analizės srityse. Pasak jų, šiais laikais labai svarbu, kad elektronikos inžinieriai turėtų tokių žinių, nes šiuolaikinės elektroninės įrangos negalima atskirti nuo programavimo ir kompiuterio valdymo. Be to, tokios įrangos surinktiems duomenims, kuriuos stebi eksploatuojantis personalas, reikėtų pajėgumų, kad juos būtų galima tvarkyti taikant modernius, pažangius duomenų analizės metodus. Pokalbio su </w:t>
      </w:r>
      <w:r w:rsidR="00A56F2F">
        <w:rPr>
          <w:rFonts w:ascii="Arial" w:hAnsi="Arial" w:cs="Arial"/>
          <w:sz w:val="22"/>
          <w:szCs w:val="22"/>
        </w:rPr>
        <w:t>dėstytojais</w:t>
      </w:r>
      <w:r w:rsidRPr="0016052C">
        <w:rPr>
          <w:rFonts w:ascii="Arial" w:hAnsi="Arial" w:cs="Arial"/>
          <w:sz w:val="22"/>
          <w:szCs w:val="22"/>
        </w:rPr>
        <w:t xml:space="preserve"> metu buvo paminėti tokie metodai, kaip gilus mokymasis, ir kiti protingi, autonominiai algoritmai. Tačiau tam reikia, kad dėstytojai taip pat turėtų tobulinti savo įgūdžius šiose srityse, kitaip nebūtų įmanoma įtraukti tokio naujo turinio į kursą.</w:t>
      </w:r>
    </w:p>
    <w:p w14:paraId="238F3581" w14:textId="77777777" w:rsidR="0016052C" w:rsidRPr="0016052C" w:rsidRDefault="0016052C" w:rsidP="0016052C">
      <w:pPr>
        <w:spacing w:line="276" w:lineRule="auto"/>
        <w:jc w:val="both"/>
        <w:rPr>
          <w:rFonts w:ascii="Arial" w:hAnsi="Arial" w:cs="Arial"/>
          <w:sz w:val="22"/>
          <w:szCs w:val="22"/>
        </w:rPr>
      </w:pPr>
    </w:p>
    <w:p w14:paraId="4804698F" w14:textId="77777777" w:rsidR="0016052C" w:rsidRPr="0016052C" w:rsidRDefault="0016052C" w:rsidP="0016052C">
      <w:pPr>
        <w:spacing w:line="276" w:lineRule="auto"/>
        <w:jc w:val="both"/>
        <w:rPr>
          <w:rFonts w:ascii="Arial" w:hAnsi="Arial" w:cs="Arial"/>
          <w:sz w:val="22"/>
          <w:szCs w:val="22"/>
        </w:rPr>
      </w:pPr>
      <w:r w:rsidRPr="0016052C">
        <w:rPr>
          <w:rFonts w:ascii="Arial" w:hAnsi="Arial" w:cs="Arial"/>
          <w:sz w:val="22"/>
          <w:szCs w:val="22"/>
        </w:rPr>
        <w:t xml:space="preserve">Kitas labai svarbus dėstytojų trūkumas yra tas, kad jie labai mažai dalyvauja moksliniuose tyrimuose ir plėtroje. Jų veikla šiuo atžvilgiu dažniausiai apsiriboja dalyvavimu su pramone susijusiose sutartyse, kurios, savaime suprantama, apima tam tikrą plėtrą ir ne taip paprastai taikomųjų mokslinių tyrimų veiklą, tačiau šios rūšies veiklos apimtis yra daug mažesnė už tikėtiną lygį. Iš dalies taip yra dėl to, kad bendras dėstytojų požiūris į kolegijų vaidmenį yra gana konservatyvus, o naujausi Lietuvos reikalavimai kolegijoms apima ir intensyvesnius, tarptautiniu mastu matomus tyrimus. Tai reikštų daugiau naujausios atitinkamos srities profesinės literatūros studijų, kurios vėlgi reikalauja geresnio anglų kalbos mokėjimo ir ypač prieigos prie svarbiausių mokslinių duomenų bazių (ypač IEEE </w:t>
      </w:r>
      <w:proofErr w:type="spellStart"/>
      <w:r w:rsidRPr="0016052C">
        <w:rPr>
          <w:rFonts w:ascii="Arial" w:hAnsi="Arial" w:cs="Arial"/>
          <w:sz w:val="22"/>
          <w:szCs w:val="22"/>
        </w:rPr>
        <w:t>Explore</w:t>
      </w:r>
      <w:proofErr w:type="spellEnd"/>
      <w:r w:rsidRPr="0016052C">
        <w:rPr>
          <w:rFonts w:ascii="Arial" w:hAnsi="Arial" w:cs="Arial"/>
          <w:sz w:val="22"/>
          <w:szCs w:val="22"/>
        </w:rPr>
        <w:t>). Tačiau taip pat svarbus asmeninis ir aktyvus dalyvavimas tarptautinėje mokslo bendruomenėje. Tai reiškia, kad dalyvavimas tarptautinėse mokslinėse konferencijose turėtų būti daug dažnesnis nei dabar ir jame turėtų dalyvauti geriausi studentai, pvz., pristatant savo disertacijų rezultatus. Tai automatiškai atneštų į mokinių pasiekiamumą ir naujausius rezultatus bei žinias, prieinamas tokiuose renginiuose.</w:t>
      </w:r>
    </w:p>
    <w:p w14:paraId="6C5268AA" w14:textId="77777777" w:rsidR="0016052C" w:rsidRPr="0016052C" w:rsidRDefault="0016052C" w:rsidP="0016052C">
      <w:pPr>
        <w:spacing w:line="276" w:lineRule="auto"/>
        <w:jc w:val="both"/>
        <w:rPr>
          <w:rFonts w:ascii="Arial" w:hAnsi="Arial" w:cs="Arial"/>
          <w:sz w:val="22"/>
          <w:szCs w:val="22"/>
        </w:rPr>
      </w:pPr>
    </w:p>
    <w:p w14:paraId="30863A2B" w14:textId="77777777" w:rsidR="0016052C" w:rsidRPr="0016052C" w:rsidRDefault="0016052C" w:rsidP="0016052C">
      <w:pPr>
        <w:spacing w:line="276" w:lineRule="auto"/>
        <w:jc w:val="both"/>
        <w:rPr>
          <w:rFonts w:ascii="Arial" w:hAnsi="Arial" w:cs="Arial"/>
          <w:sz w:val="22"/>
          <w:szCs w:val="22"/>
        </w:rPr>
      </w:pPr>
      <w:r w:rsidRPr="0016052C">
        <w:rPr>
          <w:rFonts w:ascii="Arial" w:hAnsi="Arial" w:cs="Arial"/>
          <w:sz w:val="22"/>
          <w:szCs w:val="22"/>
        </w:rPr>
        <w:t>Dėstytojų judumas taip pat turėtų apimti į mokslinius tyrimus orientuotą judumą. Mokymas paprasčiausiai nesuteikia visų keitimosi informacija ir profesinio tobulėjimo privalumų.</w:t>
      </w:r>
    </w:p>
    <w:p w14:paraId="28725991" w14:textId="77777777" w:rsidR="0016052C" w:rsidRPr="0016052C" w:rsidRDefault="0016052C" w:rsidP="0016052C">
      <w:pPr>
        <w:spacing w:line="276" w:lineRule="auto"/>
        <w:jc w:val="both"/>
        <w:rPr>
          <w:rFonts w:ascii="Arial" w:hAnsi="Arial" w:cs="Arial"/>
          <w:sz w:val="22"/>
          <w:szCs w:val="22"/>
        </w:rPr>
      </w:pPr>
    </w:p>
    <w:p w14:paraId="45E2D044" w14:textId="6A8659F1" w:rsidR="0016052C" w:rsidRPr="0016052C" w:rsidRDefault="0016052C" w:rsidP="0016052C">
      <w:pPr>
        <w:spacing w:line="276" w:lineRule="auto"/>
        <w:jc w:val="both"/>
        <w:rPr>
          <w:rFonts w:ascii="Arial" w:hAnsi="Arial" w:cs="Arial"/>
          <w:sz w:val="22"/>
          <w:szCs w:val="22"/>
        </w:rPr>
      </w:pPr>
      <w:r w:rsidRPr="0016052C">
        <w:rPr>
          <w:rFonts w:ascii="Arial" w:hAnsi="Arial" w:cs="Arial"/>
          <w:sz w:val="22"/>
          <w:szCs w:val="22"/>
        </w:rPr>
        <w:t>Studentų perteikimas kolegijai ir dėstytojams yra labai geras, skundų nėra, o</w:t>
      </w:r>
      <w:r w:rsidR="005557A4">
        <w:rPr>
          <w:rFonts w:ascii="Arial" w:hAnsi="Arial" w:cs="Arial"/>
          <w:sz w:val="22"/>
          <w:szCs w:val="22"/>
        </w:rPr>
        <w:t xml:space="preserve"> dėstytojai</w:t>
      </w:r>
      <w:r w:rsidRPr="0016052C">
        <w:rPr>
          <w:rFonts w:ascii="Arial" w:hAnsi="Arial" w:cs="Arial"/>
          <w:sz w:val="22"/>
          <w:szCs w:val="22"/>
        </w:rPr>
        <w:t xml:space="preserve"> paprastai yra naudingi visais su švietimo procesu susijusiais klausimais. Nepaisant to, suteikus daugiau galimybių motyvuotiems studentams dalyvauti popamokinėje mokslinių tyrimų ir plėtros veikloje, vadovaujant dėstytojams, būtų galima pagerinti švietimo proceso lygį. Nebuvo pranešta apie jokius skundus ar kitus studentų gyvenimo trūkumus kolegijoje.</w:t>
      </w:r>
    </w:p>
    <w:p w14:paraId="295C8A36" w14:textId="77777777" w:rsidR="0016052C" w:rsidRPr="0016052C" w:rsidRDefault="0016052C" w:rsidP="0016052C">
      <w:pPr>
        <w:spacing w:line="276" w:lineRule="auto"/>
        <w:jc w:val="both"/>
        <w:rPr>
          <w:rFonts w:ascii="Arial" w:hAnsi="Arial" w:cs="Arial"/>
          <w:sz w:val="22"/>
          <w:szCs w:val="22"/>
        </w:rPr>
      </w:pPr>
    </w:p>
    <w:p w14:paraId="5E2EF45C" w14:textId="77777777" w:rsidR="0016052C" w:rsidRPr="0016052C" w:rsidRDefault="0016052C" w:rsidP="0016052C">
      <w:pPr>
        <w:spacing w:line="276" w:lineRule="auto"/>
        <w:jc w:val="both"/>
        <w:rPr>
          <w:rFonts w:ascii="Arial" w:hAnsi="Arial" w:cs="Arial"/>
          <w:sz w:val="22"/>
          <w:szCs w:val="22"/>
        </w:rPr>
      </w:pPr>
      <w:r w:rsidRPr="0016052C">
        <w:rPr>
          <w:rFonts w:ascii="Arial" w:hAnsi="Arial" w:cs="Arial"/>
          <w:sz w:val="22"/>
          <w:szCs w:val="22"/>
        </w:rPr>
        <w:t>Biblioteka nėra labai stipri, plečiant kolekciją, o ypač gavus prieigą prie svarbiausių skaitmeninių mokslinių duomenų bazių ir teikiant naujausią informaciją apie naujausius elektronikos inžinerijos pokyčius tiek darbuotojams, tiek susidomėjusiems ir motyvuotiems studentams, pagerėtų švietimo kokybė.</w:t>
      </w:r>
    </w:p>
    <w:p w14:paraId="4A6156D8" w14:textId="77777777" w:rsidR="0016052C" w:rsidRPr="0016052C" w:rsidRDefault="0016052C" w:rsidP="0016052C">
      <w:pPr>
        <w:spacing w:line="276" w:lineRule="auto"/>
        <w:jc w:val="both"/>
        <w:rPr>
          <w:rFonts w:ascii="Arial" w:hAnsi="Arial" w:cs="Arial"/>
          <w:sz w:val="22"/>
          <w:szCs w:val="22"/>
        </w:rPr>
      </w:pPr>
    </w:p>
    <w:p w14:paraId="134D8C1D" w14:textId="77777777" w:rsidR="0016052C" w:rsidRPr="0016052C" w:rsidRDefault="0016052C" w:rsidP="0016052C">
      <w:pPr>
        <w:spacing w:line="276" w:lineRule="auto"/>
        <w:jc w:val="both"/>
        <w:rPr>
          <w:rFonts w:ascii="Arial" w:hAnsi="Arial" w:cs="Arial"/>
          <w:sz w:val="22"/>
          <w:szCs w:val="22"/>
        </w:rPr>
      </w:pPr>
      <w:r w:rsidRPr="0016052C">
        <w:rPr>
          <w:rFonts w:ascii="Arial" w:hAnsi="Arial" w:cs="Arial"/>
          <w:sz w:val="22"/>
          <w:szCs w:val="22"/>
        </w:rPr>
        <w:t>Laboratorijos yra pakankamai aprūpintos, tačiau su malonia ir tiesiogine finansine socialinių partnerių pagalba šis lygis galėtų būti dar labiau pakeltas.</w:t>
      </w:r>
    </w:p>
    <w:p w14:paraId="3B6AAD20" w14:textId="210500BD" w:rsidR="00291AB7" w:rsidRPr="002D0027" w:rsidRDefault="00291AB7" w:rsidP="00A32D18">
      <w:pPr>
        <w:spacing w:line="276" w:lineRule="auto"/>
        <w:jc w:val="both"/>
        <w:rPr>
          <w:rFonts w:ascii="Arial" w:hAnsi="Arial" w:cs="Arial"/>
          <w:b/>
          <w:bCs/>
          <w:color w:val="136C73"/>
          <w:sz w:val="36"/>
          <w:szCs w:val="36"/>
        </w:rPr>
      </w:pPr>
      <w:r w:rsidRPr="002D0027">
        <w:rPr>
          <w:rFonts w:ascii="Arial" w:hAnsi="Arial" w:cs="Arial"/>
          <w:b/>
          <w:bCs/>
          <w:color w:val="136C73"/>
          <w:sz w:val="36"/>
          <w:szCs w:val="36"/>
        </w:rPr>
        <w:br w:type="page"/>
      </w:r>
    </w:p>
    <w:p w14:paraId="09529A7C" w14:textId="4B2B3EE6" w:rsidR="00291AB7" w:rsidRPr="00535C59" w:rsidRDefault="00F468FC" w:rsidP="00F468FC">
      <w:pPr>
        <w:spacing w:line="276" w:lineRule="auto"/>
        <w:jc w:val="center"/>
        <w:rPr>
          <w:rFonts w:ascii="Arial" w:eastAsia="Calibri" w:hAnsi="Arial" w:cs="Arial"/>
          <w:color w:val="5B0009"/>
          <w:sz w:val="32"/>
          <w:szCs w:val="32"/>
          <w:lang w:val="en-GB" w:eastAsia="lt-LT"/>
        </w:rPr>
      </w:pPr>
      <w:r w:rsidRPr="00535C59">
        <w:rPr>
          <w:rFonts w:ascii="Arial" w:hAnsi="Arial" w:cs="Arial"/>
          <w:b/>
          <w:bCs/>
          <w:color w:val="5B0009"/>
          <w:sz w:val="32"/>
          <w:szCs w:val="32"/>
        </w:rPr>
        <w:lastRenderedPageBreak/>
        <w:t>IŠSKIRTINĖS KOKYBĖS PAVYZDŽIAI</w:t>
      </w:r>
    </w:p>
    <w:p w14:paraId="40FD44CA" w14:textId="6132B7BA" w:rsidR="00291AB7" w:rsidRPr="002D0027" w:rsidRDefault="00291AB7" w:rsidP="00291AB7">
      <w:pPr>
        <w:spacing w:line="276" w:lineRule="auto"/>
        <w:rPr>
          <w:rFonts w:ascii="Arial" w:eastAsia="Calibri" w:hAnsi="Arial" w:cs="Arial"/>
          <w:szCs w:val="22"/>
          <w:lang w:val="en-GB" w:eastAsia="lt-LT"/>
        </w:rPr>
      </w:pPr>
    </w:p>
    <w:p w14:paraId="71BF4112" w14:textId="34D463EE" w:rsidR="009E3F5C" w:rsidRPr="00971A81" w:rsidRDefault="00971A81" w:rsidP="00971A81">
      <w:pPr>
        <w:pStyle w:val="Sraopastraipa"/>
        <w:numPr>
          <w:ilvl w:val="0"/>
          <w:numId w:val="46"/>
        </w:numPr>
        <w:spacing w:line="276" w:lineRule="auto"/>
        <w:rPr>
          <w:rFonts w:ascii="Arial" w:eastAsia="Calibri" w:hAnsi="Arial" w:cs="Arial"/>
          <w:sz w:val="22"/>
          <w:szCs w:val="22"/>
          <w:lang w:val="lt-LT" w:eastAsia="lt-LT"/>
        </w:rPr>
      </w:pPr>
      <w:r w:rsidRPr="00971A81">
        <w:rPr>
          <w:rFonts w:ascii="Arial" w:eastAsia="Calibri" w:hAnsi="Arial" w:cs="Arial"/>
          <w:sz w:val="22"/>
          <w:szCs w:val="22"/>
          <w:lang w:val="lt-LT" w:eastAsia="lt-LT"/>
        </w:rPr>
        <w:t xml:space="preserve">Dvigubas laipsnis, išduotas kartu su </w:t>
      </w:r>
      <w:proofErr w:type="spellStart"/>
      <w:r w:rsidRPr="00971A81">
        <w:rPr>
          <w:rFonts w:ascii="Arial" w:eastAsia="Calibri" w:hAnsi="Arial" w:cs="Arial"/>
          <w:sz w:val="22"/>
          <w:szCs w:val="22"/>
          <w:lang w:val="lt-LT" w:eastAsia="lt-LT"/>
        </w:rPr>
        <w:t>Schmalkalden</w:t>
      </w:r>
      <w:proofErr w:type="spellEnd"/>
      <w:r w:rsidRPr="00971A81">
        <w:rPr>
          <w:rFonts w:ascii="Arial" w:eastAsia="Calibri" w:hAnsi="Arial" w:cs="Arial"/>
          <w:sz w:val="22"/>
          <w:szCs w:val="22"/>
          <w:lang w:val="lt-LT" w:eastAsia="lt-LT"/>
        </w:rPr>
        <w:t xml:space="preserve"> taikomųjų mokslų universitetu, yra kompetencijos pavyzdys.</w:t>
      </w:r>
    </w:p>
    <w:p w14:paraId="4F44C6A2" w14:textId="77777777" w:rsidR="00291AB7" w:rsidRDefault="00291AB7" w:rsidP="00291AB7">
      <w:pPr>
        <w:spacing w:line="276" w:lineRule="auto"/>
        <w:rPr>
          <w:rFonts w:ascii="Arial" w:eastAsia="Calibri" w:hAnsi="Arial" w:cs="Arial"/>
          <w:szCs w:val="22"/>
          <w:lang w:val="en-GB" w:eastAsia="lt-LT"/>
        </w:rPr>
      </w:pPr>
    </w:p>
    <w:p w14:paraId="499670D8" w14:textId="77777777" w:rsidR="00380BA6" w:rsidRPr="002D0027" w:rsidRDefault="00380BA6" w:rsidP="00291AB7">
      <w:pPr>
        <w:spacing w:line="276" w:lineRule="auto"/>
        <w:rPr>
          <w:rFonts w:ascii="Arial" w:eastAsia="Calibri" w:hAnsi="Arial" w:cs="Arial"/>
          <w:szCs w:val="22"/>
          <w:lang w:val="en-GB" w:eastAsia="lt-LT"/>
        </w:rPr>
      </w:pPr>
    </w:p>
    <w:p w14:paraId="1C85191C" w14:textId="77777777" w:rsidR="00291AB7" w:rsidRPr="002D0027" w:rsidRDefault="00291AB7" w:rsidP="00291AB7">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2B7D2F5A" w14:textId="77CA579B" w:rsidR="00962EF2" w:rsidRPr="002D0027" w:rsidRDefault="00962EF2" w:rsidP="008F64DA">
      <w:pPr>
        <w:spacing w:line="276" w:lineRule="auto"/>
        <w:jc w:val="center"/>
        <w:rPr>
          <w:rFonts w:ascii="Arial" w:eastAsia="Calibri" w:hAnsi="Arial" w:cs="Arial"/>
          <w:color w:val="136C73"/>
        </w:rPr>
      </w:pPr>
    </w:p>
    <w:p w14:paraId="3E89CD28" w14:textId="77777777" w:rsidR="00535C59"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Vertimas atliktas naudojant automatinio vertinimo programą ,,DeepL“.</w:t>
      </w:r>
    </w:p>
    <w:p w14:paraId="0F36E03A" w14:textId="06E4B74F" w:rsidR="000D4EE3"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Kilus abejonėms dėl vertimo tikslumo, vadovautis išvadomis originalo kalba.</w:t>
      </w:r>
    </w:p>
    <w:sectPr w:rsidR="000D4EE3" w:rsidRPr="00535C59"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A849D" w14:textId="77777777" w:rsidR="001F3872" w:rsidRDefault="001F3872" w:rsidP="0042467A">
      <w:r>
        <w:separator/>
      </w:r>
    </w:p>
  </w:endnote>
  <w:endnote w:type="continuationSeparator" w:id="0">
    <w:p w14:paraId="7B9257FC" w14:textId="77777777" w:rsidR="001F3872" w:rsidRDefault="001F3872"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B55A" w14:textId="77777777" w:rsidR="001F3872" w:rsidRDefault="001F3872" w:rsidP="0042467A">
      <w:r>
        <w:separator/>
      </w:r>
    </w:p>
  </w:footnote>
  <w:footnote w:type="continuationSeparator" w:id="0">
    <w:p w14:paraId="0A1B976B" w14:textId="77777777" w:rsidR="001F3872" w:rsidRDefault="001F3872" w:rsidP="0042467A">
      <w:r>
        <w:continuationSeparator/>
      </w:r>
    </w:p>
  </w:footnote>
  <w:footnote w:id="1">
    <w:p w14:paraId="5AB3C573" w14:textId="76E0DBBA" w:rsidR="005D0FF7" w:rsidRPr="00F323F3" w:rsidRDefault="005D0FF7" w:rsidP="005D0FF7">
      <w:pPr>
        <w:pStyle w:val="Puslapioinaostekstas"/>
        <w:jc w:val="both"/>
        <w:rPr>
          <w:rFonts w:ascii="Arial" w:hAnsi="Arial" w:cs="Arial"/>
          <w:sz w:val="18"/>
          <w:szCs w:val="18"/>
        </w:rPr>
      </w:pPr>
      <w:r w:rsidRPr="00F323F3">
        <w:rPr>
          <w:rStyle w:val="Puslapioinaosnuoroda"/>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3DAAA4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5681D02C"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4D1C178D"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49C067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footnote>
  <w:footnote w:id="2">
    <w:p w14:paraId="0A93593F" w14:textId="12E4C3EB" w:rsidR="00291AB7" w:rsidRPr="000D455C" w:rsidRDefault="00291AB7" w:rsidP="00291AB7">
      <w:pPr>
        <w:pStyle w:val="Puslapioinaostekstas"/>
        <w:jc w:val="both"/>
        <w:rPr>
          <w:rFonts w:ascii="Arial" w:hAnsi="Arial" w:cs="Arial"/>
          <w:sz w:val="18"/>
          <w:szCs w:val="18"/>
        </w:rPr>
      </w:pPr>
      <w:r w:rsidRPr="000D455C">
        <w:rPr>
          <w:rStyle w:val="Puslapioinaosnuoroda"/>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w:t>
      </w:r>
      <w:r w:rsidR="00F468FC" w:rsidRPr="000D455C">
        <w:rPr>
          <w:rFonts w:ascii="Arial" w:hAnsi="Arial" w:cs="Arial"/>
          <w:b/>
          <w:bCs/>
          <w:color w:val="5B0009"/>
          <w:sz w:val="18"/>
          <w:szCs w:val="18"/>
          <w:lang w:val="lt-LT"/>
        </w:rPr>
        <w:t>nepatenkinamai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netenkina minimalių reikalavimų, yra esminių trūkumų, dėl kurių krypties studijos negali būti vykdomos.</w:t>
      </w:r>
    </w:p>
    <w:p w14:paraId="51D3747E" w14:textId="11C0E8A0"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2 (</w:t>
      </w:r>
      <w:r w:rsidR="00F468FC" w:rsidRPr="000D455C">
        <w:rPr>
          <w:rFonts w:ascii="Arial" w:hAnsi="Arial" w:cs="Arial"/>
          <w:b/>
          <w:bCs/>
          <w:color w:val="5B0009"/>
          <w:sz w:val="18"/>
          <w:szCs w:val="18"/>
          <w:lang w:val="lt-LT"/>
        </w:rPr>
        <w:t>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tenkina minimalius reikalavimus, yra esminių trūkumų, kuriuos būtina pašalinti.</w:t>
      </w:r>
    </w:p>
    <w:p w14:paraId="3828DEDD" w14:textId="06FC01D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3 (</w:t>
      </w:r>
      <w:r w:rsidR="00F468FC" w:rsidRPr="000D455C">
        <w:rPr>
          <w:rFonts w:ascii="Arial" w:hAnsi="Arial" w:cs="Arial"/>
          <w:b/>
          <w:bCs/>
          <w:color w:val="5B0009"/>
          <w:sz w:val="18"/>
          <w:szCs w:val="18"/>
          <w:lang w:val="lt-LT"/>
        </w:rPr>
        <w:t>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plėtojama sistemiškai, be esminių trūkumų</w:t>
      </w:r>
      <w:r w:rsidRPr="000D455C">
        <w:rPr>
          <w:rFonts w:ascii="Arial" w:hAnsi="Arial" w:cs="Arial"/>
          <w:sz w:val="18"/>
          <w:szCs w:val="18"/>
          <w:lang w:val="lt-LT"/>
        </w:rPr>
        <w:t>.</w:t>
      </w:r>
    </w:p>
    <w:p w14:paraId="12FA9D01" w14:textId="5066F68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4 (</w:t>
      </w:r>
      <w:r w:rsidR="00F468FC" w:rsidRPr="000D455C">
        <w:rPr>
          <w:rFonts w:ascii="Arial" w:hAnsi="Arial" w:cs="Arial"/>
          <w:b/>
          <w:bCs/>
          <w:color w:val="5B0009"/>
          <w:sz w:val="18"/>
          <w:szCs w:val="18"/>
          <w:lang w:val="lt-LT"/>
        </w:rPr>
        <w:t>labai 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labai gerai nacionaliniame kontekste ir tarptautinėje erdvėje, be jokių trūkumų</w:t>
      </w:r>
      <w:r w:rsidRPr="000D455C">
        <w:rPr>
          <w:rFonts w:ascii="Arial" w:hAnsi="Arial" w:cs="Arial"/>
          <w:sz w:val="18"/>
          <w:szCs w:val="18"/>
          <w:lang w:val="lt-LT"/>
        </w:rPr>
        <w:t>.</w:t>
      </w:r>
    </w:p>
    <w:p w14:paraId="3365E53D" w14:textId="6075F4CE" w:rsidR="00291AB7" w:rsidRPr="00F468FC" w:rsidRDefault="00291AB7" w:rsidP="00291AB7">
      <w:pPr>
        <w:pStyle w:val="Puslapioinaostekstas"/>
        <w:jc w:val="both"/>
        <w:rPr>
          <w:rFonts w:asciiTheme="minorHAnsi" w:hAnsiTheme="minorHAnsi" w:cstheme="minorHAnsi"/>
          <w:lang w:val="lt-LT"/>
        </w:rPr>
      </w:pPr>
      <w:r w:rsidRPr="000D455C">
        <w:rPr>
          <w:rFonts w:ascii="Arial" w:hAnsi="Arial" w:cs="Arial"/>
          <w:b/>
          <w:bCs/>
          <w:color w:val="5B0009"/>
          <w:sz w:val="18"/>
          <w:szCs w:val="18"/>
          <w:lang w:val="lt-LT"/>
        </w:rPr>
        <w:t>5 (</w:t>
      </w:r>
      <w:r w:rsidR="00DE3287" w:rsidRPr="000D455C">
        <w:rPr>
          <w:rFonts w:ascii="Arial" w:hAnsi="Arial" w:cs="Arial"/>
          <w:b/>
          <w:bCs/>
          <w:color w:val="5B0009"/>
          <w:sz w:val="18"/>
          <w:szCs w:val="18"/>
          <w:lang w:val="lt-LT"/>
        </w:rPr>
        <w:t>puikiai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išskirtinai gerai nacionaliniame kontekste ir tarptautinėje erdvėje</w:t>
      </w:r>
      <w:r w:rsidRPr="000D455C">
        <w:rPr>
          <w:rFonts w:ascii="Arial" w:hAnsi="Arial" w:cs="Arial"/>
          <w:sz w:val="18"/>
          <w:szCs w:val="18"/>
          <w:lang w:val="lt-L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187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BE0F7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02315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557E0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C4E39C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1E359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320CE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AD93E55"/>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D4341A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24A3A9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41375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40A4CF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81C76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93D478E"/>
    <w:multiLevelType w:val="hybridMultilevel"/>
    <w:tmpl w:val="8BA23C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F9E7FF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973415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E810D84"/>
    <w:multiLevelType w:val="hybridMultilevel"/>
    <w:tmpl w:val="68BEAB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1410B4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42D2E0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633560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6CD658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7D62317"/>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A8E77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AE750C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E7F143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F56517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FA000A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2350AF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5D4685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6507A9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76C1AF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D85001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EF350C5"/>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F0C2C2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F89550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3CE2C1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47B0FC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62A3318"/>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7BA19F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8401D4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B8220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B2D530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E5260B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F925ED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59776305">
    <w:abstractNumId w:val="41"/>
  </w:num>
  <w:num w:numId="2" w16cid:durableId="391120982">
    <w:abstractNumId w:val="43"/>
  </w:num>
  <w:num w:numId="3" w16cid:durableId="1040320956">
    <w:abstractNumId w:val="42"/>
  </w:num>
  <w:num w:numId="4" w16cid:durableId="1984039735">
    <w:abstractNumId w:val="40"/>
  </w:num>
  <w:num w:numId="5" w16cid:durableId="959530452">
    <w:abstractNumId w:val="3"/>
  </w:num>
  <w:num w:numId="6" w16cid:durableId="702557836">
    <w:abstractNumId w:val="8"/>
  </w:num>
  <w:num w:numId="7" w16cid:durableId="1502964305">
    <w:abstractNumId w:val="44"/>
  </w:num>
  <w:num w:numId="8" w16cid:durableId="1546672405">
    <w:abstractNumId w:val="34"/>
  </w:num>
  <w:num w:numId="9" w16cid:durableId="54860260">
    <w:abstractNumId w:val="9"/>
  </w:num>
  <w:num w:numId="10" w16cid:durableId="47803448">
    <w:abstractNumId w:val="26"/>
  </w:num>
  <w:num w:numId="11" w16cid:durableId="942304583">
    <w:abstractNumId w:val="22"/>
  </w:num>
  <w:num w:numId="12" w16cid:durableId="1868136374">
    <w:abstractNumId w:val="39"/>
  </w:num>
  <w:num w:numId="13" w16cid:durableId="1709604772">
    <w:abstractNumId w:val="45"/>
  </w:num>
  <w:num w:numId="14" w16cid:durableId="1430737039">
    <w:abstractNumId w:val="15"/>
  </w:num>
  <w:num w:numId="15" w16cid:durableId="19936774">
    <w:abstractNumId w:val="32"/>
  </w:num>
  <w:num w:numId="16" w16cid:durableId="527832866">
    <w:abstractNumId w:val="13"/>
  </w:num>
  <w:num w:numId="17" w16cid:durableId="1340426084">
    <w:abstractNumId w:val="19"/>
  </w:num>
  <w:num w:numId="18" w16cid:durableId="1168133226">
    <w:abstractNumId w:val="33"/>
  </w:num>
  <w:num w:numId="19" w16cid:durableId="833230346">
    <w:abstractNumId w:val="29"/>
  </w:num>
  <w:num w:numId="20" w16cid:durableId="1743873218">
    <w:abstractNumId w:val="11"/>
  </w:num>
  <w:num w:numId="21" w16cid:durableId="807090091">
    <w:abstractNumId w:val="27"/>
  </w:num>
  <w:num w:numId="22" w16cid:durableId="1564560054">
    <w:abstractNumId w:val="23"/>
  </w:num>
  <w:num w:numId="23" w16cid:durableId="1416631741">
    <w:abstractNumId w:val="10"/>
  </w:num>
  <w:num w:numId="24" w16cid:durableId="1136949813">
    <w:abstractNumId w:val="4"/>
  </w:num>
  <w:num w:numId="25" w16cid:durableId="3828641">
    <w:abstractNumId w:val="18"/>
  </w:num>
  <w:num w:numId="26" w16cid:durableId="953638344">
    <w:abstractNumId w:val="7"/>
  </w:num>
  <w:num w:numId="27" w16cid:durableId="307904270">
    <w:abstractNumId w:val="36"/>
  </w:num>
  <w:num w:numId="28" w16cid:durableId="134611268">
    <w:abstractNumId w:val="12"/>
  </w:num>
  <w:num w:numId="29" w16cid:durableId="869799853">
    <w:abstractNumId w:val="31"/>
  </w:num>
  <w:num w:numId="30" w16cid:durableId="524104005">
    <w:abstractNumId w:val="2"/>
  </w:num>
  <w:num w:numId="31" w16cid:durableId="1307974115">
    <w:abstractNumId w:val="25"/>
  </w:num>
  <w:num w:numId="32" w16cid:durableId="957761679">
    <w:abstractNumId w:val="21"/>
  </w:num>
  <w:num w:numId="33" w16cid:durableId="932905213">
    <w:abstractNumId w:val="37"/>
  </w:num>
  <w:num w:numId="34" w16cid:durableId="2072387446">
    <w:abstractNumId w:val="28"/>
  </w:num>
  <w:num w:numId="35" w16cid:durableId="702290638">
    <w:abstractNumId w:val="46"/>
  </w:num>
  <w:num w:numId="36" w16cid:durableId="241574900">
    <w:abstractNumId w:val="0"/>
  </w:num>
  <w:num w:numId="37" w16cid:durableId="456728816">
    <w:abstractNumId w:val="38"/>
  </w:num>
  <w:num w:numId="38" w16cid:durableId="590553745">
    <w:abstractNumId w:val="30"/>
  </w:num>
  <w:num w:numId="39" w16cid:durableId="384256541">
    <w:abstractNumId w:val="6"/>
  </w:num>
  <w:num w:numId="40" w16cid:durableId="1158883343">
    <w:abstractNumId w:val="5"/>
  </w:num>
  <w:num w:numId="41" w16cid:durableId="2003195879">
    <w:abstractNumId w:val="35"/>
  </w:num>
  <w:num w:numId="42" w16cid:durableId="1239366813">
    <w:abstractNumId w:val="20"/>
  </w:num>
  <w:num w:numId="43" w16cid:durableId="223759717">
    <w:abstractNumId w:val="24"/>
  </w:num>
  <w:num w:numId="44" w16cid:durableId="1679889526">
    <w:abstractNumId w:val="1"/>
  </w:num>
  <w:num w:numId="45" w16cid:durableId="1123578615">
    <w:abstractNumId w:val="16"/>
  </w:num>
  <w:num w:numId="46" w16cid:durableId="1804423938">
    <w:abstractNumId w:val="14"/>
  </w:num>
  <w:num w:numId="47" w16cid:durableId="188771884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296"/>
  <w:hyphenationZone w:val="396"/>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04240"/>
    <w:rsid w:val="00020F93"/>
    <w:rsid w:val="00030D7B"/>
    <w:rsid w:val="00047332"/>
    <w:rsid w:val="000529A6"/>
    <w:rsid w:val="000550AD"/>
    <w:rsid w:val="00071880"/>
    <w:rsid w:val="000A12D8"/>
    <w:rsid w:val="000B3CEE"/>
    <w:rsid w:val="000D455C"/>
    <w:rsid w:val="000D4EE3"/>
    <w:rsid w:val="000D652B"/>
    <w:rsid w:val="000E027C"/>
    <w:rsid w:val="000F0505"/>
    <w:rsid w:val="000F3C5C"/>
    <w:rsid w:val="00100E50"/>
    <w:rsid w:val="00103B2E"/>
    <w:rsid w:val="00110A73"/>
    <w:rsid w:val="00113BE2"/>
    <w:rsid w:val="00121083"/>
    <w:rsid w:val="00121DDA"/>
    <w:rsid w:val="00134FE9"/>
    <w:rsid w:val="0016052C"/>
    <w:rsid w:val="001607BA"/>
    <w:rsid w:val="00164C19"/>
    <w:rsid w:val="00175EB9"/>
    <w:rsid w:val="001935B7"/>
    <w:rsid w:val="001A70AB"/>
    <w:rsid w:val="001B20A9"/>
    <w:rsid w:val="001B3431"/>
    <w:rsid w:val="001B500A"/>
    <w:rsid w:val="001E5AE6"/>
    <w:rsid w:val="001F3872"/>
    <w:rsid w:val="001F4A7C"/>
    <w:rsid w:val="001F7C7F"/>
    <w:rsid w:val="00227D10"/>
    <w:rsid w:val="002307AC"/>
    <w:rsid w:val="00233A48"/>
    <w:rsid w:val="00245C4A"/>
    <w:rsid w:val="00282146"/>
    <w:rsid w:val="00291AB7"/>
    <w:rsid w:val="002932EE"/>
    <w:rsid w:val="002A5085"/>
    <w:rsid w:val="002B65A0"/>
    <w:rsid w:val="002C2F8C"/>
    <w:rsid w:val="002D0027"/>
    <w:rsid w:val="002E0ADF"/>
    <w:rsid w:val="002F0FD3"/>
    <w:rsid w:val="002F165F"/>
    <w:rsid w:val="002F2879"/>
    <w:rsid w:val="002F4424"/>
    <w:rsid w:val="003002EA"/>
    <w:rsid w:val="003274FD"/>
    <w:rsid w:val="00347078"/>
    <w:rsid w:val="00357593"/>
    <w:rsid w:val="00380BA6"/>
    <w:rsid w:val="00385F18"/>
    <w:rsid w:val="003A6774"/>
    <w:rsid w:val="003C2BE5"/>
    <w:rsid w:val="003E17DB"/>
    <w:rsid w:val="003E631E"/>
    <w:rsid w:val="003F1A39"/>
    <w:rsid w:val="0042467A"/>
    <w:rsid w:val="0043262A"/>
    <w:rsid w:val="004412B7"/>
    <w:rsid w:val="004745FC"/>
    <w:rsid w:val="00474F1F"/>
    <w:rsid w:val="004857AE"/>
    <w:rsid w:val="0049327D"/>
    <w:rsid w:val="004933C9"/>
    <w:rsid w:val="004A331D"/>
    <w:rsid w:val="004D78AF"/>
    <w:rsid w:val="00507E52"/>
    <w:rsid w:val="00512496"/>
    <w:rsid w:val="0051601C"/>
    <w:rsid w:val="005232D8"/>
    <w:rsid w:val="00535C59"/>
    <w:rsid w:val="00550E79"/>
    <w:rsid w:val="005557A4"/>
    <w:rsid w:val="0057511A"/>
    <w:rsid w:val="005A5B7E"/>
    <w:rsid w:val="005A6D1B"/>
    <w:rsid w:val="005A6EE0"/>
    <w:rsid w:val="005D0FF7"/>
    <w:rsid w:val="005D73CE"/>
    <w:rsid w:val="005F71E7"/>
    <w:rsid w:val="0060015D"/>
    <w:rsid w:val="00626397"/>
    <w:rsid w:val="006501B9"/>
    <w:rsid w:val="00654C95"/>
    <w:rsid w:val="00665FF5"/>
    <w:rsid w:val="006675C3"/>
    <w:rsid w:val="00672F6D"/>
    <w:rsid w:val="00677F9A"/>
    <w:rsid w:val="00685DE1"/>
    <w:rsid w:val="0069329A"/>
    <w:rsid w:val="006B263A"/>
    <w:rsid w:val="006D1CFD"/>
    <w:rsid w:val="006D59EB"/>
    <w:rsid w:val="006E6977"/>
    <w:rsid w:val="006F173B"/>
    <w:rsid w:val="00701904"/>
    <w:rsid w:val="00726FD0"/>
    <w:rsid w:val="00752780"/>
    <w:rsid w:val="00773E6E"/>
    <w:rsid w:val="00795105"/>
    <w:rsid w:val="007A253F"/>
    <w:rsid w:val="007A56A7"/>
    <w:rsid w:val="007A6203"/>
    <w:rsid w:val="007B563E"/>
    <w:rsid w:val="007C5988"/>
    <w:rsid w:val="007E04D8"/>
    <w:rsid w:val="007F5131"/>
    <w:rsid w:val="00805AA1"/>
    <w:rsid w:val="00812DFF"/>
    <w:rsid w:val="008146FA"/>
    <w:rsid w:val="00820F5C"/>
    <w:rsid w:val="00822851"/>
    <w:rsid w:val="008321FD"/>
    <w:rsid w:val="00840DB8"/>
    <w:rsid w:val="0084778A"/>
    <w:rsid w:val="0086420D"/>
    <w:rsid w:val="00880CC9"/>
    <w:rsid w:val="00882DD0"/>
    <w:rsid w:val="00883BB3"/>
    <w:rsid w:val="008B704F"/>
    <w:rsid w:val="008D0291"/>
    <w:rsid w:val="008D61B1"/>
    <w:rsid w:val="008E6E56"/>
    <w:rsid w:val="008F114E"/>
    <w:rsid w:val="008F64DA"/>
    <w:rsid w:val="0090052E"/>
    <w:rsid w:val="00934B60"/>
    <w:rsid w:val="009361AA"/>
    <w:rsid w:val="00942950"/>
    <w:rsid w:val="00962EF2"/>
    <w:rsid w:val="00970BA5"/>
    <w:rsid w:val="0097182D"/>
    <w:rsid w:val="00971A81"/>
    <w:rsid w:val="00991566"/>
    <w:rsid w:val="009B1A04"/>
    <w:rsid w:val="009C206C"/>
    <w:rsid w:val="009D11FE"/>
    <w:rsid w:val="009D23F6"/>
    <w:rsid w:val="009E209B"/>
    <w:rsid w:val="009E3F5C"/>
    <w:rsid w:val="009F7697"/>
    <w:rsid w:val="00A213D8"/>
    <w:rsid w:val="00A32D18"/>
    <w:rsid w:val="00A43FD4"/>
    <w:rsid w:val="00A55DA6"/>
    <w:rsid w:val="00A56F2F"/>
    <w:rsid w:val="00A61A11"/>
    <w:rsid w:val="00A61E4C"/>
    <w:rsid w:val="00A7414D"/>
    <w:rsid w:val="00A76858"/>
    <w:rsid w:val="00A838F5"/>
    <w:rsid w:val="00A85F3D"/>
    <w:rsid w:val="00A87B96"/>
    <w:rsid w:val="00A91C77"/>
    <w:rsid w:val="00AB0E4B"/>
    <w:rsid w:val="00AF0405"/>
    <w:rsid w:val="00AF0E3C"/>
    <w:rsid w:val="00B10E06"/>
    <w:rsid w:val="00B14131"/>
    <w:rsid w:val="00B16C97"/>
    <w:rsid w:val="00B22A87"/>
    <w:rsid w:val="00B36C54"/>
    <w:rsid w:val="00B4797C"/>
    <w:rsid w:val="00B53B48"/>
    <w:rsid w:val="00B7590B"/>
    <w:rsid w:val="00B825CD"/>
    <w:rsid w:val="00B86E3F"/>
    <w:rsid w:val="00BB1255"/>
    <w:rsid w:val="00BC7225"/>
    <w:rsid w:val="00BD1B56"/>
    <w:rsid w:val="00BE7F1E"/>
    <w:rsid w:val="00BF5AE1"/>
    <w:rsid w:val="00BF6CF4"/>
    <w:rsid w:val="00C218B5"/>
    <w:rsid w:val="00C44AAB"/>
    <w:rsid w:val="00C72D32"/>
    <w:rsid w:val="00C7668B"/>
    <w:rsid w:val="00C90ECC"/>
    <w:rsid w:val="00CA1BF0"/>
    <w:rsid w:val="00CB194C"/>
    <w:rsid w:val="00CF17B4"/>
    <w:rsid w:val="00CF1D8A"/>
    <w:rsid w:val="00D03310"/>
    <w:rsid w:val="00D10FE2"/>
    <w:rsid w:val="00D12BE0"/>
    <w:rsid w:val="00D1688F"/>
    <w:rsid w:val="00D25F12"/>
    <w:rsid w:val="00D32F58"/>
    <w:rsid w:val="00D418AC"/>
    <w:rsid w:val="00D44EA1"/>
    <w:rsid w:val="00D60A4A"/>
    <w:rsid w:val="00D8335B"/>
    <w:rsid w:val="00D846EC"/>
    <w:rsid w:val="00D91383"/>
    <w:rsid w:val="00DE1FBA"/>
    <w:rsid w:val="00DE3287"/>
    <w:rsid w:val="00DF2641"/>
    <w:rsid w:val="00E035D8"/>
    <w:rsid w:val="00E3562C"/>
    <w:rsid w:val="00E644E2"/>
    <w:rsid w:val="00E83E52"/>
    <w:rsid w:val="00E90C75"/>
    <w:rsid w:val="00EA1A61"/>
    <w:rsid w:val="00EB06E1"/>
    <w:rsid w:val="00EC1A38"/>
    <w:rsid w:val="00EC5188"/>
    <w:rsid w:val="00ED3A8A"/>
    <w:rsid w:val="00EE0DD3"/>
    <w:rsid w:val="00F024F0"/>
    <w:rsid w:val="00F17F4F"/>
    <w:rsid w:val="00F323F3"/>
    <w:rsid w:val="00F4603E"/>
    <w:rsid w:val="00F468FC"/>
    <w:rsid w:val="00F5037C"/>
    <w:rsid w:val="00F53D17"/>
    <w:rsid w:val="00F64A37"/>
    <w:rsid w:val="00F66E6A"/>
    <w:rsid w:val="00F86020"/>
    <w:rsid w:val="00FB2921"/>
    <w:rsid w:val="00FD467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uiPriority w:val="99"/>
    <w:semiHidden/>
    <w:rsid w:val="0042467A"/>
    <w:rPr>
      <w:rFonts w:ascii="Times New Roman" w:eastAsia="Times New Roman" w:hAnsi="Times New Roman" w:cs="Times New Roman"/>
      <w:sz w:val="20"/>
      <w:szCs w:val="20"/>
      <w:lang w:val="en-GB"/>
    </w:rPr>
  </w:style>
  <w:style w:type="character" w:styleId="Puslapioinaosnuoroda">
    <w:name w:val="footnote reference"/>
    <w:uiPriority w:val="99"/>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link w:val="SraopastraipaDiagrama"/>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SraopastraipaDiagrama">
    <w:name w:val="Sąrašo pastraipa Diagrama"/>
    <w:basedOn w:val="Numatytasispastraiposriftas"/>
    <w:link w:val="Sraopastraipa"/>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39</TotalTime>
  <Pages>24</Pages>
  <Words>4276</Words>
  <Characters>27357</Characters>
  <Application>Microsoft Office Word</Application>
  <DocSecurity>0</DocSecurity>
  <Lines>227</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Gabrielė Čėplaitė</cp:lastModifiedBy>
  <cp:revision>85</cp:revision>
  <cp:lastPrinted>2017-08-18T07:39:00Z</cp:lastPrinted>
  <dcterms:created xsi:type="dcterms:W3CDTF">2025-02-13T11:33:00Z</dcterms:created>
  <dcterms:modified xsi:type="dcterms:W3CDTF">2025-07-02T11:00:00Z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