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CBA5" w14:textId="23F7AB6B" w:rsidR="0091062F" w:rsidRPr="003874A5" w:rsidRDefault="0091062F" w:rsidP="0091062F">
      <w:pPr>
        <w:spacing w:after="0"/>
        <w:jc w:val="center"/>
        <w:rPr>
          <w:rFonts w:ascii="Arial" w:hAnsi="Arial" w:cs="Arial"/>
          <w:b/>
          <w:bCs/>
          <w:sz w:val="24"/>
          <w:szCs w:val="24"/>
        </w:rPr>
      </w:pPr>
      <w:r w:rsidRPr="003874A5">
        <w:rPr>
          <w:rFonts w:ascii="Arial" w:hAnsi="Arial" w:cs="Arial"/>
          <w:b/>
          <w:bCs/>
          <w:sz w:val="24"/>
          <w:szCs w:val="24"/>
        </w:rPr>
        <w:t>EXTRACT OF ELECTRONIC</w:t>
      </w:r>
      <w:r w:rsidR="003874A5">
        <w:rPr>
          <w:rFonts w:ascii="Arial" w:hAnsi="Arial" w:cs="Arial"/>
          <w:b/>
          <w:bCs/>
          <w:sz w:val="24"/>
          <w:szCs w:val="24"/>
        </w:rPr>
        <w:t>S</w:t>
      </w:r>
      <w:r w:rsidRPr="003874A5">
        <w:rPr>
          <w:rFonts w:ascii="Arial" w:hAnsi="Arial" w:cs="Arial"/>
          <w:b/>
          <w:bCs/>
          <w:sz w:val="24"/>
          <w:szCs w:val="24"/>
        </w:rPr>
        <w:t xml:space="preserve"> ENGINEERING FIELD EVALUATION REPORT</w:t>
      </w:r>
    </w:p>
    <w:p w14:paraId="19335ABA" w14:textId="1B5A9753" w:rsidR="0091062F" w:rsidRPr="003874A5" w:rsidRDefault="0091062F" w:rsidP="0091062F">
      <w:pPr>
        <w:spacing w:after="0"/>
        <w:jc w:val="center"/>
        <w:rPr>
          <w:rFonts w:ascii="Arial" w:hAnsi="Arial" w:cs="Arial"/>
          <w:b/>
          <w:bCs/>
          <w:sz w:val="24"/>
          <w:szCs w:val="24"/>
          <w:lang w:val="en-US"/>
        </w:rPr>
      </w:pPr>
      <w:r w:rsidRPr="003874A5">
        <w:rPr>
          <w:rFonts w:ascii="Arial" w:hAnsi="Arial" w:cs="Arial"/>
          <w:b/>
          <w:bCs/>
          <w:sz w:val="24"/>
          <w:szCs w:val="24"/>
        </w:rPr>
        <w:t>JULY 1,</w:t>
      </w:r>
      <w:r w:rsidRPr="003874A5">
        <w:rPr>
          <w:rFonts w:ascii="Arial" w:hAnsi="Arial" w:cs="Arial"/>
          <w:b/>
          <w:bCs/>
          <w:sz w:val="24"/>
          <w:szCs w:val="24"/>
          <w:lang w:val="en-US"/>
        </w:rPr>
        <w:t xml:space="preserve"> </w:t>
      </w:r>
      <w:proofErr w:type="gramStart"/>
      <w:r w:rsidRPr="003874A5">
        <w:rPr>
          <w:rFonts w:ascii="Arial" w:hAnsi="Arial" w:cs="Arial"/>
          <w:b/>
          <w:bCs/>
          <w:sz w:val="24"/>
          <w:szCs w:val="24"/>
          <w:lang w:val="en-US"/>
        </w:rPr>
        <w:t>2025</w:t>
      </w:r>
      <w:proofErr w:type="gramEnd"/>
      <w:r w:rsidRPr="003874A5">
        <w:rPr>
          <w:rFonts w:ascii="Arial" w:hAnsi="Arial" w:cs="Arial"/>
          <w:b/>
          <w:bCs/>
          <w:sz w:val="24"/>
          <w:szCs w:val="24"/>
          <w:lang w:val="en-US"/>
        </w:rPr>
        <w:t xml:space="preserve"> No. SV4</w:t>
      </w:r>
      <w:r w:rsidR="00527D1F">
        <w:rPr>
          <w:rFonts w:ascii="Arial" w:hAnsi="Arial" w:cs="Arial"/>
          <w:b/>
          <w:bCs/>
          <w:sz w:val="24"/>
          <w:szCs w:val="24"/>
          <w:lang w:val="en-US"/>
        </w:rPr>
        <w:t>-44</w:t>
      </w:r>
    </w:p>
    <w:p w14:paraId="463E5334" w14:textId="77777777" w:rsidR="0091062F" w:rsidRDefault="0091062F">
      <w:pPr>
        <w:spacing w:after="0"/>
        <w:jc w:val="center"/>
        <w:rPr>
          <w:sz w:val="36"/>
          <w:szCs w:val="36"/>
        </w:rPr>
      </w:pPr>
    </w:p>
    <w:p w14:paraId="2D3847B6" w14:textId="0841253D" w:rsidR="00C81AC3" w:rsidRPr="00481421" w:rsidRDefault="00385DFD">
      <w:pPr>
        <w:spacing w:after="0"/>
        <w:jc w:val="center"/>
        <w:rPr>
          <w:sz w:val="36"/>
          <w:szCs w:val="36"/>
        </w:rPr>
      </w:pPr>
      <w:r w:rsidRPr="00481421">
        <w:rPr>
          <w:noProof/>
          <w:sz w:val="36"/>
          <w:szCs w:val="36"/>
        </w:rPr>
        <w:drawing>
          <wp:inline distT="0" distB="0" distL="0" distR="0" wp14:anchorId="355ABCA8" wp14:editId="75044ED2">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2270" cy="567055"/>
                    </a:xfrm>
                    <a:prstGeom prst="rect">
                      <a:avLst/>
                    </a:prstGeom>
                    <a:ln/>
                  </pic:spPr>
                </pic:pic>
              </a:graphicData>
            </a:graphic>
          </wp:inline>
        </w:drawing>
      </w:r>
    </w:p>
    <w:p w14:paraId="6323E230" w14:textId="77777777" w:rsidR="00C81AC3" w:rsidRPr="00481421" w:rsidRDefault="00C81AC3">
      <w:pPr>
        <w:spacing w:after="0"/>
        <w:jc w:val="center"/>
        <w:rPr>
          <w:sz w:val="36"/>
          <w:szCs w:val="36"/>
        </w:rPr>
      </w:pPr>
    </w:p>
    <w:p w14:paraId="72A939CE" w14:textId="77777777" w:rsidR="00C81AC3" w:rsidRPr="00481421" w:rsidRDefault="00385DFD">
      <w:pPr>
        <w:spacing w:after="0" w:line="240" w:lineRule="auto"/>
        <w:jc w:val="center"/>
        <w:rPr>
          <w:rFonts w:ascii="Arial" w:eastAsia="Arial" w:hAnsi="Arial" w:cs="Arial"/>
          <w:b/>
          <w:color w:val="5B0009"/>
          <w:sz w:val="28"/>
          <w:szCs w:val="28"/>
        </w:rPr>
      </w:pPr>
      <w:r w:rsidRPr="00481421">
        <w:rPr>
          <w:rFonts w:ascii="Arial" w:eastAsia="Arial" w:hAnsi="Arial" w:cs="Arial"/>
          <w:b/>
          <w:color w:val="5B0009"/>
          <w:sz w:val="28"/>
          <w:szCs w:val="28"/>
        </w:rPr>
        <w:t>STUDIJŲ KOKYBĖS VERTINIMO CENTRAS</w:t>
      </w:r>
    </w:p>
    <w:p w14:paraId="611B8307" w14:textId="77777777" w:rsidR="00C81AC3" w:rsidRPr="00481421" w:rsidRDefault="00385DFD">
      <w:pPr>
        <w:spacing w:after="0" w:line="240" w:lineRule="auto"/>
        <w:jc w:val="center"/>
        <w:rPr>
          <w:rFonts w:ascii="Arial" w:eastAsia="Arial" w:hAnsi="Arial" w:cs="Arial"/>
          <w:b/>
          <w:color w:val="5B0009"/>
          <w:sz w:val="28"/>
          <w:szCs w:val="28"/>
        </w:rPr>
      </w:pPr>
      <w:r w:rsidRPr="00481421">
        <w:rPr>
          <w:rFonts w:ascii="Arial" w:eastAsia="Arial" w:hAnsi="Arial" w:cs="Arial"/>
          <w:b/>
          <w:color w:val="5B0009"/>
          <w:sz w:val="28"/>
          <w:szCs w:val="28"/>
        </w:rPr>
        <w:t>CENTRE FOR QUALITY ASSESSMENT IN HIGHER EDUCATION</w:t>
      </w:r>
    </w:p>
    <w:p w14:paraId="777E92A9" w14:textId="77777777" w:rsidR="00C81AC3" w:rsidRPr="00481421" w:rsidRDefault="00C81AC3">
      <w:pPr>
        <w:spacing w:after="0" w:line="240" w:lineRule="auto"/>
        <w:rPr>
          <w:rFonts w:ascii="Arial" w:eastAsia="Arial" w:hAnsi="Arial" w:cs="Arial"/>
          <w:color w:val="5B0009"/>
          <w:sz w:val="24"/>
          <w:szCs w:val="24"/>
        </w:rPr>
      </w:pPr>
    </w:p>
    <w:p w14:paraId="4DCD458B" w14:textId="77777777" w:rsidR="00C81AC3" w:rsidRPr="00481421" w:rsidRDefault="00385DFD">
      <w:pPr>
        <w:spacing w:after="0" w:line="240" w:lineRule="auto"/>
        <w:jc w:val="center"/>
        <w:rPr>
          <w:rFonts w:ascii="Arial" w:eastAsia="Arial" w:hAnsi="Arial" w:cs="Arial"/>
          <w:color w:val="5B0009"/>
          <w:sz w:val="28"/>
          <w:szCs w:val="28"/>
        </w:rPr>
      </w:pPr>
      <w:r w:rsidRPr="00481421">
        <w:rPr>
          <w:rFonts w:ascii="Arial" w:eastAsia="Arial" w:hAnsi="Arial" w:cs="Arial"/>
          <w:color w:val="5B0009"/>
          <w:sz w:val="28"/>
          <w:szCs w:val="28"/>
        </w:rPr>
        <w:t>––––––––––––––––––––––––––––––</w:t>
      </w:r>
    </w:p>
    <w:p w14:paraId="56F1D1EB" w14:textId="77777777" w:rsidR="00C81AC3" w:rsidRPr="00481421" w:rsidRDefault="00C81AC3">
      <w:pPr>
        <w:spacing w:after="0"/>
        <w:jc w:val="center"/>
        <w:rPr>
          <w:rFonts w:ascii="Arial" w:eastAsia="Arial" w:hAnsi="Arial" w:cs="Arial"/>
          <w:b/>
          <w:color w:val="5B0009"/>
          <w:sz w:val="40"/>
          <w:szCs w:val="40"/>
        </w:rPr>
      </w:pPr>
    </w:p>
    <w:p w14:paraId="160EF7D8" w14:textId="724BE7A3" w:rsidR="00C81AC3" w:rsidRPr="00481421" w:rsidRDefault="00385DFD">
      <w:pPr>
        <w:spacing w:after="0"/>
        <w:jc w:val="center"/>
        <w:rPr>
          <w:rFonts w:ascii="Arial" w:eastAsia="Arial" w:hAnsi="Arial" w:cs="Arial"/>
          <w:b/>
          <w:color w:val="5B0009"/>
          <w:sz w:val="40"/>
          <w:szCs w:val="40"/>
        </w:rPr>
      </w:pPr>
      <w:r w:rsidRPr="00481421">
        <w:rPr>
          <w:rFonts w:ascii="Arial" w:eastAsia="Arial" w:hAnsi="Arial" w:cs="Arial"/>
          <w:b/>
          <w:color w:val="5B0009"/>
          <w:sz w:val="40"/>
          <w:szCs w:val="40"/>
        </w:rPr>
        <w:t>ELECTRONIC</w:t>
      </w:r>
      <w:r w:rsidR="008C05B7" w:rsidRPr="00481421">
        <w:rPr>
          <w:rFonts w:ascii="Arial" w:eastAsia="Arial" w:hAnsi="Arial" w:cs="Arial"/>
          <w:b/>
          <w:color w:val="5B0009"/>
          <w:sz w:val="40"/>
          <w:szCs w:val="40"/>
        </w:rPr>
        <w:t>S</w:t>
      </w:r>
      <w:r w:rsidRPr="00481421">
        <w:rPr>
          <w:rFonts w:ascii="Arial" w:eastAsia="Arial" w:hAnsi="Arial" w:cs="Arial"/>
          <w:b/>
          <w:color w:val="5B0009"/>
          <w:sz w:val="40"/>
          <w:szCs w:val="40"/>
        </w:rPr>
        <w:t xml:space="preserve"> ENGINEERING FIELD OF STUDY</w:t>
      </w:r>
    </w:p>
    <w:p w14:paraId="5746DA48" w14:textId="77777777" w:rsidR="00C81AC3" w:rsidRPr="00481421" w:rsidRDefault="00C81AC3">
      <w:pPr>
        <w:spacing w:after="0"/>
        <w:jc w:val="center"/>
        <w:rPr>
          <w:rFonts w:ascii="Arial" w:eastAsia="Arial" w:hAnsi="Arial" w:cs="Arial"/>
          <w:b/>
          <w:color w:val="5B0009"/>
          <w:sz w:val="28"/>
          <w:szCs w:val="28"/>
        </w:rPr>
      </w:pPr>
    </w:p>
    <w:p w14:paraId="5430DA91" w14:textId="77777777" w:rsidR="00C81AC3" w:rsidRPr="00481421" w:rsidRDefault="00385DFD">
      <w:pPr>
        <w:spacing w:after="0"/>
        <w:jc w:val="center"/>
        <w:rPr>
          <w:rFonts w:ascii="Arial" w:eastAsia="Arial" w:hAnsi="Arial" w:cs="Arial"/>
          <w:b/>
          <w:color w:val="5B0009"/>
          <w:sz w:val="44"/>
          <w:szCs w:val="44"/>
        </w:rPr>
      </w:pPr>
      <w:r w:rsidRPr="00481421">
        <w:rPr>
          <w:rFonts w:ascii="Arial" w:eastAsia="Arial" w:hAnsi="Arial" w:cs="Arial"/>
          <w:b/>
          <w:color w:val="5B0009"/>
          <w:sz w:val="40"/>
          <w:szCs w:val="40"/>
        </w:rPr>
        <w:t>Vilnius Gediminas Technical University</w:t>
      </w:r>
    </w:p>
    <w:p w14:paraId="713DC16B" w14:textId="77777777" w:rsidR="00C81AC3" w:rsidRPr="00481421" w:rsidRDefault="00C81AC3">
      <w:pPr>
        <w:spacing w:after="0"/>
        <w:jc w:val="center"/>
        <w:rPr>
          <w:rFonts w:ascii="Arial" w:eastAsia="Arial" w:hAnsi="Arial" w:cs="Arial"/>
          <w:b/>
          <w:color w:val="5B0009"/>
          <w:sz w:val="28"/>
          <w:szCs w:val="28"/>
        </w:rPr>
      </w:pPr>
    </w:p>
    <w:p w14:paraId="6932106B" w14:textId="77777777" w:rsidR="00C81AC3" w:rsidRPr="00481421" w:rsidRDefault="00385DFD">
      <w:pPr>
        <w:spacing w:after="0"/>
        <w:jc w:val="center"/>
        <w:rPr>
          <w:rFonts w:ascii="Arial" w:eastAsia="Arial" w:hAnsi="Arial" w:cs="Arial"/>
          <w:b/>
          <w:color w:val="5B0009"/>
          <w:sz w:val="32"/>
          <w:szCs w:val="32"/>
        </w:rPr>
      </w:pPr>
      <w:r w:rsidRPr="00481421">
        <w:rPr>
          <w:rFonts w:ascii="Arial" w:eastAsia="Arial" w:hAnsi="Arial" w:cs="Arial"/>
          <w:b/>
          <w:color w:val="5B0009"/>
          <w:sz w:val="32"/>
          <w:szCs w:val="32"/>
        </w:rPr>
        <w:t>EXTERNAL EVALUATION REPORT</w:t>
      </w:r>
    </w:p>
    <w:p w14:paraId="40ACBE19"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rPr>
      </w:pPr>
    </w:p>
    <w:p w14:paraId="3E05AE22"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p w14:paraId="7AF61B26"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tbl>
      <w:tblPr>
        <w:tblStyle w:val="a"/>
        <w:tblW w:w="9628" w:type="dxa"/>
        <w:tblInd w:w="0"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81AC3" w:rsidRPr="00481421" w14:paraId="0F7E9EA6" w14:textId="77777777">
        <w:tc>
          <w:tcPr>
            <w:tcW w:w="9628" w:type="dxa"/>
          </w:tcPr>
          <w:p w14:paraId="4E7C87FA" w14:textId="77777777" w:rsidR="00C81AC3" w:rsidRPr="00481421" w:rsidRDefault="00385DFD">
            <w:pPr>
              <w:tabs>
                <w:tab w:val="left" w:pos="0"/>
              </w:tabs>
              <w:spacing w:line="276" w:lineRule="auto"/>
              <w:rPr>
                <w:rFonts w:ascii="Arial" w:eastAsia="Arial" w:hAnsi="Arial" w:cs="Arial"/>
                <w:b/>
                <w:color w:val="5B0009"/>
                <w:sz w:val="24"/>
                <w:szCs w:val="24"/>
              </w:rPr>
            </w:pPr>
            <w:r w:rsidRPr="00481421">
              <w:rPr>
                <w:rFonts w:ascii="Arial" w:eastAsia="Arial" w:hAnsi="Arial" w:cs="Arial"/>
                <w:b/>
                <w:color w:val="5B0009"/>
                <w:sz w:val="24"/>
                <w:szCs w:val="24"/>
              </w:rPr>
              <w:t>Expert panel:</w:t>
            </w:r>
          </w:p>
          <w:p w14:paraId="1A794F60" w14:textId="77777777" w:rsidR="00C81AC3" w:rsidRPr="00481421" w:rsidRDefault="00385DFD" w:rsidP="0063166A">
            <w:pPr>
              <w:numPr>
                <w:ilvl w:val="0"/>
                <w:numId w:val="4"/>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Panel chair: Sean Mc Grath</w:t>
            </w:r>
          </w:p>
          <w:p w14:paraId="3AE6C947" w14:textId="77777777" w:rsidR="00C81AC3" w:rsidRPr="00481421" w:rsidRDefault="00385DFD" w:rsidP="0063166A">
            <w:pPr>
              <w:numPr>
                <w:ilvl w:val="0"/>
                <w:numId w:val="4"/>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Academic member: Mariusz Stępień </w:t>
            </w:r>
          </w:p>
          <w:p w14:paraId="42C4737F" w14:textId="77777777" w:rsidR="00C81AC3" w:rsidRPr="00481421" w:rsidRDefault="00385DFD" w:rsidP="0063166A">
            <w:pPr>
              <w:numPr>
                <w:ilvl w:val="0"/>
                <w:numId w:val="4"/>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Academic member: Marios </w:t>
            </w:r>
            <w:proofErr w:type="spellStart"/>
            <w:r w:rsidRPr="00481421">
              <w:rPr>
                <w:rFonts w:ascii="Arial" w:eastAsia="Arial" w:hAnsi="Arial" w:cs="Arial"/>
                <w:color w:val="000000"/>
                <w:sz w:val="24"/>
                <w:szCs w:val="24"/>
              </w:rPr>
              <w:t>Kasinopoulos</w:t>
            </w:r>
            <w:proofErr w:type="spellEnd"/>
            <w:r w:rsidRPr="00481421">
              <w:rPr>
                <w:rFonts w:ascii="Arial" w:eastAsia="Arial" w:hAnsi="Arial" w:cs="Arial"/>
                <w:color w:val="000000"/>
                <w:sz w:val="24"/>
                <w:szCs w:val="24"/>
              </w:rPr>
              <w:t xml:space="preserve"> </w:t>
            </w:r>
          </w:p>
          <w:p w14:paraId="058FACA7" w14:textId="77777777" w:rsidR="00C81AC3" w:rsidRPr="00481421" w:rsidRDefault="00385DFD" w:rsidP="0063166A">
            <w:pPr>
              <w:numPr>
                <w:ilvl w:val="0"/>
                <w:numId w:val="4"/>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Social partner representative: Saulius </w:t>
            </w:r>
            <w:proofErr w:type="spellStart"/>
            <w:r w:rsidRPr="00481421">
              <w:rPr>
                <w:rFonts w:ascii="Arial" w:eastAsia="Arial" w:hAnsi="Arial" w:cs="Arial"/>
                <w:color w:val="000000"/>
                <w:sz w:val="24"/>
                <w:szCs w:val="24"/>
              </w:rPr>
              <w:t>Stanevičius</w:t>
            </w:r>
            <w:proofErr w:type="spellEnd"/>
          </w:p>
          <w:p w14:paraId="73DF2A27" w14:textId="77777777" w:rsidR="00C81AC3" w:rsidRPr="00481421" w:rsidRDefault="00385DFD" w:rsidP="0063166A">
            <w:pPr>
              <w:numPr>
                <w:ilvl w:val="0"/>
                <w:numId w:val="4"/>
              </w:numPr>
              <w:pBdr>
                <w:top w:val="nil"/>
                <w:left w:val="nil"/>
                <w:bottom w:val="nil"/>
                <w:right w:val="nil"/>
                <w:between w:val="nil"/>
              </w:pBdr>
              <w:tabs>
                <w:tab w:val="left" w:pos="0"/>
              </w:tabs>
              <w:spacing w:line="276" w:lineRule="auto"/>
              <w:rPr>
                <w:rFonts w:ascii="Arial" w:eastAsia="Arial" w:hAnsi="Arial" w:cs="Arial"/>
                <w:color w:val="000000"/>
                <w:sz w:val="24"/>
                <w:szCs w:val="24"/>
              </w:rPr>
            </w:pPr>
            <w:bookmarkStart w:id="0" w:name="_gjdgxs" w:colFirst="0" w:colLast="0"/>
            <w:bookmarkEnd w:id="0"/>
            <w:r w:rsidRPr="00481421">
              <w:rPr>
                <w:rFonts w:ascii="Arial" w:eastAsia="Arial" w:hAnsi="Arial" w:cs="Arial"/>
                <w:color w:val="000000"/>
                <w:sz w:val="24"/>
                <w:szCs w:val="24"/>
              </w:rPr>
              <w:t>Student representative: Ugnė Viktorija Paulikaitė</w:t>
            </w:r>
          </w:p>
          <w:p w14:paraId="53610FCE" w14:textId="77777777" w:rsidR="00C81AC3" w:rsidRPr="00481421" w:rsidRDefault="00C81AC3">
            <w:pPr>
              <w:pBdr>
                <w:top w:val="nil"/>
                <w:left w:val="nil"/>
                <w:bottom w:val="nil"/>
                <w:right w:val="nil"/>
                <w:between w:val="nil"/>
              </w:pBdr>
              <w:tabs>
                <w:tab w:val="left" w:pos="0"/>
              </w:tabs>
              <w:spacing w:after="200" w:line="276" w:lineRule="auto"/>
              <w:ind w:left="720"/>
              <w:rPr>
                <w:rFonts w:ascii="Arial" w:eastAsia="Arial" w:hAnsi="Arial" w:cs="Arial"/>
                <w:color w:val="000000"/>
                <w:sz w:val="24"/>
                <w:szCs w:val="24"/>
              </w:rPr>
            </w:pPr>
          </w:p>
          <w:p w14:paraId="4DA83291" w14:textId="77777777" w:rsidR="00C81AC3" w:rsidRPr="00481421" w:rsidRDefault="00C81AC3">
            <w:pPr>
              <w:pBdr>
                <w:top w:val="nil"/>
                <w:left w:val="nil"/>
                <w:bottom w:val="nil"/>
                <w:right w:val="nil"/>
                <w:between w:val="nil"/>
              </w:pBdr>
              <w:spacing w:line="276" w:lineRule="auto"/>
              <w:rPr>
                <w:rFonts w:ascii="Arial" w:eastAsia="Arial" w:hAnsi="Arial" w:cs="Arial"/>
                <w:color w:val="000000"/>
                <w:sz w:val="24"/>
                <w:szCs w:val="24"/>
              </w:rPr>
            </w:pPr>
          </w:p>
          <w:p w14:paraId="48A8D19F" w14:textId="77777777" w:rsidR="00C81AC3" w:rsidRPr="00481421" w:rsidRDefault="00385DFD">
            <w:pPr>
              <w:tabs>
                <w:tab w:val="left" w:pos="0"/>
              </w:tabs>
              <w:spacing w:line="276" w:lineRule="auto"/>
              <w:rPr>
                <w:rFonts w:ascii="Arial" w:eastAsia="Arial" w:hAnsi="Arial" w:cs="Arial"/>
                <w:sz w:val="24"/>
                <w:szCs w:val="24"/>
              </w:rPr>
            </w:pPr>
            <w:r w:rsidRPr="00481421">
              <w:rPr>
                <w:rFonts w:ascii="Arial" w:eastAsia="Arial" w:hAnsi="Arial" w:cs="Arial"/>
                <w:b/>
                <w:color w:val="5B0009"/>
                <w:sz w:val="24"/>
                <w:szCs w:val="24"/>
              </w:rPr>
              <w:t>SKVC coordinator</w:t>
            </w:r>
            <w:r w:rsidRPr="00481421">
              <w:rPr>
                <w:rFonts w:ascii="Arial" w:eastAsia="Arial" w:hAnsi="Arial" w:cs="Arial"/>
                <w:color w:val="5B0009"/>
                <w:sz w:val="24"/>
                <w:szCs w:val="24"/>
              </w:rPr>
              <w:t>: Daiva Buivydienė</w:t>
            </w:r>
          </w:p>
        </w:tc>
      </w:tr>
    </w:tbl>
    <w:p w14:paraId="079910A3"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p w14:paraId="161FF7E3"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rPr>
      </w:pPr>
    </w:p>
    <w:p w14:paraId="63757B8E"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8"/>
          <w:szCs w:val="28"/>
        </w:rPr>
      </w:pPr>
    </w:p>
    <w:p w14:paraId="2D11EA5A"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23584A86"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0D2FC9A1"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7D56DBE2"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083E685D"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5D36639E" w14:textId="77777777" w:rsidR="00C81AC3" w:rsidRPr="00481421" w:rsidRDefault="00385DFD">
      <w:pPr>
        <w:pBdr>
          <w:top w:val="nil"/>
          <w:left w:val="nil"/>
          <w:bottom w:val="nil"/>
          <w:right w:val="nil"/>
          <w:between w:val="nil"/>
        </w:pBdr>
        <w:spacing w:after="0" w:line="240" w:lineRule="auto"/>
        <w:rPr>
          <w:rFonts w:ascii="Arial" w:eastAsia="Arial" w:hAnsi="Arial" w:cs="Arial"/>
          <w:color w:val="5B0009"/>
          <w:sz w:val="24"/>
          <w:szCs w:val="24"/>
        </w:rPr>
      </w:pPr>
      <w:r w:rsidRPr="00481421">
        <w:rPr>
          <w:rFonts w:ascii="Arial" w:eastAsia="Arial" w:hAnsi="Arial" w:cs="Arial"/>
          <w:color w:val="5B0009"/>
          <w:sz w:val="24"/>
          <w:szCs w:val="24"/>
        </w:rPr>
        <w:t>Report prepared in 2025</w:t>
      </w:r>
    </w:p>
    <w:p w14:paraId="0A988835" w14:textId="77777777" w:rsidR="00C81AC3" w:rsidRPr="00481421" w:rsidRDefault="00385DFD">
      <w:pPr>
        <w:pBdr>
          <w:top w:val="nil"/>
          <w:left w:val="nil"/>
          <w:bottom w:val="nil"/>
          <w:right w:val="nil"/>
          <w:between w:val="nil"/>
        </w:pBdr>
        <w:spacing w:after="0" w:line="240" w:lineRule="auto"/>
        <w:rPr>
          <w:rFonts w:ascii="Arial" w:eastAsia="Arial" w:hAnsi="Arial" w:cs="Arial"/>
          <w:color w:val="5B0009"/>
          <w:sz w:val="24"/>
          <w:szCs w:val="24"/>
        </w:rPr>
      </w:pPr>
      <w:r w:rsidRPr="00481421">
        <w:rPr>
          <w:rFonts w:ascii="Arial" w:eastAsia="Arial" w:hAnsi="Arial" w:cs="Arial"/>
          <w:color w:val="5B0009"/>
          <w:sz w:val="24"/>
          <w:szCs w:val="24"/>
        </w:rPr>
        <w:t>Report language: English</w:t>
      </w:r>
    </w:p>
    <w:p w14:paraId="18AE0AA2"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67DAB739"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314DCD94" w14:textId="77777777" w:rsidR="00C81AC3" w:rsidRPr="00481421" w:rsidRDefault="00C81AC3" w:rsidP="0091062F">
      <w:pPr>
        <w:pBdr>
          <w:top w:val="nil"/>
          <w:left w:val="nil"/>
          <w:bottom w:val="nil"/>
          <w:right w:val="nil"/>
          <w:between w:val="nil"/>
        </w:pBdr>
        <w:spacing w:after="0" w:line="240" w:lineRule="auto"/>
        <w:rPr>
          <w:rFonts w:ascii="Arial" w:eastAsia="Arial" w:hAnsi="Arial" w:cs="Arial"/>
          <w:color w:val="5B0009"/>
          <w:sz w:val="24"/>
          <w:szCs w:val="24"/>
        </w:rPr>
      </w:pPr>
    </w:p>
    <w:p w14:paraId="10D4620A" w14:textId="77777777" w:rsidR="00C81AC3" w:rsidRPr="00481421" w:rsidRDefault="00385DFD">
      <w:pPr>
        <w:pBdr>
          <w:top w:val="nil"/>
          <w:left w:val="nil"/>
          <w:bottom w:val="nil"/>
          <w:right w:val="nil"/>
          <w:between w:val="nil"/>
        </w:pBdr>
        <w:spacing w:after="0" w:line="240" w:lineRule="auto"/>
        <w:jc w:val="center"/>
        <w:rPr>
          <w:rFonts w:ascii="Arial" w:eastAsia="Arial" w:hAnsi="Arial" w:cs="Arial"/>
          <w:color w:val="5B0009"/>
          <w:sz w:val="24"/>
          <w:szCs w:val="24"/>
        </w:rPr>
        <w:sectPr w:rsidR="00C81AC3" w:rsidRPr="00481421">
          <w:footerReference w:type="default" r:id="rId9"/>
          <w:footerReference w:type="first" r:id="rId10"/>
          <w:pgSz w:w="11906" w:h="16838"/>
          <w:pgMar w:top="1134" w:right="567" w:bottom="1134" w:left="1701" w:header="567" w:footer="567" w:gutter="0"/>
          <w:pgNumType w:start="1"/>
          <w:cols w:space="1296"/>
          <w:titlePg/>
        </w:sectPr>
      </w:pPr>
      <w:r w:rsidRPr="00481421">
        <w:rPr>
          <w:rFonts w:ascii="Arial" w:eastAsia="Arial" w:hAnsi="Arial" w:cs="Arial"/>
          <w:color w:val="5B0009"/>
          <w:sz w:val="24"/>
          <w:szCs w:val="24"/>
        </w:rPr>
        <w:t>©SKVC</w:t>
      </w:r>
    </w:p>
    <w:p w14:paraId="4DFEC94D" w14:textId="517E8AD2" w:rsidR="00C81AC3" w:rsidRPr="00E8740D" w:rsidRDefault="00385DFD">
      <w:pPr>
        <w:pStyle w:val="Heading1"/>
        <w:rPr>
          <w:sz w:val="32"/>
          <w:szCs w:val="32"/>
        </w:rPr>
      </w:pPr>
      <w:bookmarkStart w:id="1" w:name="_30j0zll" w:colFirst="0" w:colLast="0"/>
      <w:bookmarkStart w:id="2" w:name="_Toc199756078"/>
      <w:bookmarkEnd w:id="1"/>
      <w:r w:rsidRPr="00481421">
        <w:lastRenderedPageBreak/>
        <w:t xml:space="preserve"> </w:t>
      </w:r>
      <w:r w:rsidRPr="00E8740D">
        <w:rPr>
          <w:sz w:val="32"/>
          <w:szCs w:val="32"/>
        </w:rPr>
        <w:t>STUDY PROGRAMMES IN THE FIELD</w:t>
      </w:r>
      <w:bookmarkEnd w:id="2"/>
    </w:p>
    <w:p w14:paraId="427D5DCC" w14:textId="155F4389" w:rsidR="00C81AC3" w:rsidRDefault="00385DFD">
      <w:pPr>
        <w:spacing w:after="0"/>
        <w:rPr>
          <w:rFonts w:ascii="Arial" w:eastAsia="Arial" w:hAnsi="Arial" w:cs="Arial"/>
          <w:b/>
          <w:color w:val="5B0009"/>
        </w:rPr>
      </w:pPr>
      <w:r w:rsidRPr="00481421">
        <w:rPr>
          <w:rFonts w:ascii="Arial" w:eastAsia="Arial" w:hAnsi="Arial" w:cs="Arial"/>
          <w:b/>
          <w:color w:val="5B0009"/>
        </w:rPr>
        <w:t>First cycle/LTQF 6</w:t>
      </w:r>
    </w:p>
    <w:p w14:paraId="02AE9565" w14:textId="77777777" w:rsidR="00E8740D" w:rsidRPr="00481421" w:rsidRDefault="00E8740D">
      <w:pPr>
        <w:spacing w:after="0"/>
        <w:rPr>
          <w:rFonts w:ascii="Arial" w:eastAsia="Arial" w:hAnsi="Arial" w:cs="Arial"/>
          <w:b/>
          <w:color w:val="5B0009"/>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311"/>
        <w:gridCol w:w="2313"/>
        <w:gridCol w:w="2315"/>
      </w:tblGrid>
      <w:tr w:rsidR="00C81AC3" w:rsidRPr="00481421" w14:paraId="7F165251" w14:textId="77777777" w:rsidTr="00B84B07">
        <w:trPr>
          <w:trHeight w:val="510"/>
        </w:trPr>
        <w:tc>
          <w:tcPr>
            <w:tcW w:w="2689" w:type="dxa"/>
            <w:shd w:val="clear" w:color="auto" w:fill="632423" w:themeFill="accent2" w:themeFillShade="80"/>
            <w:vAlign w:val="center"/>
          </w:tcPr>
          <w:p w14:paraId="5E84383E"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Title of the study programme</w:t>
            </w:r>
          </w:p>
        </w:tc>
        <w:tc>
          <w:tcPr>
            <w:tcW w:w="2311" w:type="dxa"/>
            <w:shd w:val="clear" w:color="auto" w:fill="FFFFFF"/>
            <w:vAlign w:val="center"/>
          </w:tcPr>
          <w:p w14:paraId="116E9A43" w14:textId="77777777" w:rsidR="00C81AC3" w:rsidRPr="00481421" w:rsidRDefault="00385DFD">
            <w:pPr>
              <w:rPr>
                <w:rFonts w:ascii="Arial" w:eastAsia="Arial" w:hAnsi="Arial" w:cs="Arial"/>
                <w:b/>
              </w:rPr>
            </w:pPr>
            <w:r w:rsidRPr="00481421">
              <w:rPr>
                <w:rFonts w:ascii="Arial" w:eastAsia="Arial" w:hAnsi="Arial" w:cs="Arial"/>
              </w:rPr>
              <w:t>Electronics engineering</w:t>
            </w:r>
          </w:p>
        </w:tc>
        <w:tc>
          <w:tcPr>
            <w:tcW w:w="2313" w:type="dxa"/>
            <w:shd w:val="clear" w:color="auto" w:fill="FFFFFF"/>
            <w:vAlign w:val="center"/>
          </w:tcPr>
          <w:p w14:paraId="5B20B9DB" w14:textId="77777777" w:rsidR="00C81AC3" w:rsidRPr="00481421" w:rsidRDefault="00385DFD">
            <w:pPr>
              <w:rPr>
                <w:rFonts w:ascii="Arial" w:eastAsia="Arial" w:hAnsi="Arial" w:cs="Arial"/>
                <w:b/>
              </w:rPr>
            </w:pPr>
            <w:r w:rsidRPr="00481421">
              <w:rPr>
                <w:rFonts w:ascii="Arial" w:eastAsia="Arial" w:hAnsi="Arial" w:cs="Arial"/>
              </w:rPr>
              <w:t>Computer engineering</w:t>
            </w:r>
          </w:p>
        </w:tc>
        <w:tc>
          <w:tcPr>
            <w:tcW w:w="2315" w:type="dxa"/>
            <w:shd w:val="clear" w:color="auto" w:fill="FFFFFF"/>
            <w:vAlign w:val="center"/>
          </w:tcPr>
          <w:p w14:paraId="1186E545" w14:textId="77777777" w:rsidR="00C81AC3" w:rsidRPr="00481421" w:rsidRDefault="00385DFD">
            <w:pPr>
              <w:rPr>
                <w:rFonts w:ascii="Arial" w:eastAsia="Arial" w:hAnsi="Arial" w:cs="Arial"/>
              </w:rPr>
            </w:pPr>
            <w:r w:rsidRPr="00481421">
              <w:rPr>
                <w:rFonts w:ascii="Arial" w:eastAsia="Arial" w:hAnsi="Arial" w:cs="Arial"/>
              </w:rPr>
              <w:t>Event engineering</w:t>
            </w:r>
          </w:p>
        </w:tc>
      </w:tr>
      <w:tr w:rsidR="00C81AC3" w:rsidRPr="00481421" w14:paraId="1C2D3CA7" w14:textId="77777777" w:rsidTr="00B84B07">
        <w:trPr>
          <w:trHeight w:val="510"/>
        </w:trPr>
        <w:tc>
          <w:tcPr>
            <w:tcW w:w="2689" w:type="dxa"/>
            <w:shd w:val="clear" w:color="auto" w:fill="632423" w:themeFill="accent2" w:themeFillShade="80"/>
            <w:vAlign w:val="center"/>
          </w:tcPr>
          <w:p w14:paraId="1660EDDB"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State code</w:t>
            </w:r>
          </w:p>
        </w:tc>
        <w:tc>
          <w:tcPr>
            <w:tcW w:w="2311" w:type="dxa"/>
            <w:vAlign w:val="center"/>
          </w:tcPr>
          <w:p w14:paraId="1F91AAED" w14:textId="77777777" w:rsidR="00C81AC3" w:rsidRPr="00481421" w:rsidRDefault="00385DFD">
            <w:pPr>
              <w:rPr>
                <w:rFonts w:ascii="Arial" w:eastAsia="Arial" w:hAnsi="Arial" w:cs="Arial"/>
                <w:color w:val="000000"/>
              </w:rPr>
            </w:pPr>
            <w:r w:rsidRPr="00481421">
              <w:rPr>
                <w:rFonts w:ascii="Arial" w:eastAsia="Arial" w:hAnsi="Arial" w:cs="Arial"/>
              </w:rPr>
              <w:t>6121EX043</w:t>
            </w:r>
          </w:p>
        </w:tc>
        <w:tc>
          <w:tcPr>
            <w:tcW w:w="2313" w:type="dxa"/>
            <w:vAlign w:val="center"/>
          </w:tcPr>
          <w:p w14:paraId="3256FAB3" w14:textId="77777777" w:rsidR="00C81AC3" w:rsidRPr="00481421" w:rsidRDefault="00385DFD">
            <w:pPr>
              <w:rPr>
                <w:rFonts w:ascii="Arial" w:eastAsia="Arial" w:hAnsi="Arial" w:cs="Arial"/>
              </w:rPr>
            </w:pPr>
            <w:r w:rsidRPr="00481421">
              <w:rPr>
                <w:rFonts w:ascii="Arial" w:eastAsia="Arial" w:hAnsi="Arial" w:cs="Arial"/>
              </w:rPr>
              <w:t>6121EX044</w:t>
            </w:r>
          </w:p>
        </w:tc>
        <w:tc>
          <w:tcPr>
            <w:tcW w:w="2315" w:type="dxa"/>
            <w:vAlign w:val="center"/>
          </w:tcPr>
          <w:p w14:paraId="4DDC6C22" w14:textId="77777777" w:rsidR="00C81AC3" w:rsidRPr="00481421" w:rsidRDefault="00385DFD">
            <w:pPr>
              <w:rPr>
                <w:rFonts w:ascii="Arial" w:eastAsia="Arial" w:hAnsi="Arial" w:cs="Arial"/>
              </w:rPr>
            </w:pPr>
            <w:r w:rsidRPr="00481421">
              <w:rPr>
                <w:rFonts w:ascii="Arial" w:eastAsia="Arial" w:hAnsi="Arial" w:cs="Arial"/>
              </w:rPr>
              <w:t>6121EX045</w:t>
            </w:r>
          </w:p>
        </w:tc>
      </w:tr>
      <w:tr w:rsidR="00C81AC3" w:rsidRPr="00481421" w14:paraId="0C822550" w14:textId="77777777" w:rsidTr="00B84B07">
        <w:trPr>
          <w:trHeight w:val="510"/>
        </w:trPr>
        <w:tc>
          <w:tcPr>
            <w:tcW w:w="2689" w:type="dxa"/>
            <w:shd w:val="clear" w:color="auto" w:fill="632423" w:themeFill="accent2" w:themeFillShade="80"/>
            <w:vAlign w:val="center"/>
          </w:tcPr>
          <w:p w14:paraId="0E7CA684"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Type of study (college/university)</w:t>
            </w:r>
          </w:p>
        </w:tc>
        <w:tc>
          <w:tcPr>
            <w:tcW w:w="2311" w:type="dxa"/>
            <w:vAlign w:val="center"/>
          </w:tcPr>
          <w:p w14:paraId="5F0CD33E" w14:textId="77777777" w:rsidR="00C81AC3" w:rsidRPr="00481421" w:rsidRDefault="00385DFD">
            <w:pPr>
              <w:rPr>
                <w:rFonts w:ascii="Arial" w:eastAsia="Arial" w:hAnsi="Arial" w:cs="Arial"/>
              </w:rPr>
            </w:pPr>
            <w:r w:rsidRPr="00481421">
              <w:rPr>
                <w:rFonts w:ascii="Arial" w:eastAsia="Arial" w:hAnsi="Arial" w:cs="Arial"/>
              </w:rPr>
              <w:t>University</w:t>
            </w:r>
          </w:p>
        </w:tc>
        <w:tc>
          <w:tcPr>
            <w:tcW w:w="2313" w:type="dxa"/>
            <w:vAlign w:val="center"/>
          </w:tcPr>
          <w:p w14:paraId="0A10E1B2" w14:textId="77777777" w:rsidR="00C81AC3" w:rsidRPr="00481421" w:rsidRDefault="00385DFD">
            <w:pPr>
              <w:rPr>
                <w:rFonts w:ascii="Arial" w:eastAsia="Arial" w:hAnsi="Arial" w:cs="Arial"/>
              </w:rPr>
            </w:pPr>
            <w:r w:rsidRPr="00481421">
              <w:rPr>
                <w:rFonts w:ascii="Arial" w:eastAsia="Arial" w:hAnsi="Arial" w:cs="Arial"/>
              </w:rPr>
              <w:t>University</w:t>
            </w:r>
          </w:p>
        </w:tc>
        <w:tc>
          <w:tcPr>
            <w:tcW w:w="2315" w:type="dxa"/>
            <w:vAlign w:val="center"/>
          </w:tcPr>
          <w:p w14:paraId="44AF19EB" w14:textId="77777777" w:rsidR="00C81AC3" w:rsidRPr="00481421" w:rsidRDefault="00385DFD">
            <w:pPr>
              <w:rPr>
                <w:rFonts w:ascii="Arial" w:eastAsia="Arial" w:hAnsi="Arial" w:cs="Arial"/>
              </w:rPr>
            </w:pPr>
            <w:r w:rsidRPr="00481421">
              <w:rPr>
                <w:rFonts w:ascii="Arial" w:eastAsia="Arial" w:hAnsi="Arial" w:cs="Arial"/>
              </w:rPr>
              <w:t>University</w:t>
            </w:r>
          </w:p>
        </w:tc>
      </w:tr>
      <w:tr w:rsidR="00C81AC3" w:rsidRPr="00481421" w14:paraId="3E184403" w14:textId="77777777" w:rsidTr="00B84B07">
        <w:trPr>
          <w:trHeight w:val="510"/>
        </w:trPr>
        <w:tc>
          <w:tcPr>
            <w:tcW w:w="2689" w:type="dxa"/>
            <w:shd w:val="clear" w:color="auto" w:fill="632423" w:themeFill="accent2" w:themeFillShade="80"/>
            <w:vAlign w:val="center"/>
          </w:tcPr>
          <w:p w14:paraId="77DE38D6"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Mode of study (full time/part time) and nominal duration (in years)</w:t>
            </w:r>
          </w:p>
        </w:tc>
        <w:tc>
          <w:tcPr>
            <w:tcW w:w="2311" w:type="dxa"/>
            <w:vAlign w:val="center"/>
          </w:tcPr>
          <w:p w14:paraId="23377496" w14:textId="77777777" w:rsidR="00C81AC3" w:rsidRPr="00481421" w:rsidRDefault="00385DFD">
            <w:pPr>
              <w:rPr>
                <w:rFonts w:ascii="Arial" w:eastAsia="Arial" w:hAnsi="Arial" w:cs="Arial"/>
              </w:rPr>
            </w:pPr>
            <w:r w:rsidRPr="00481421">
              <w:rPr>
                <w:rFonts w:ascii="Arial" w:eastAsia="Arial" w:hAnsi="Arial" w:cs="Arial"/>
              </w:rPr>
              <w:t>Full-time, 4 years</w:t>
            </w:r>
          </w:p>
        </w:tc>
        <w:tc>
          <w:tcPr>
            <w:tcW w:w="2313" w:type="dxa"/>
            <w:vAlign w:val="center"/>
          </w:tcPr>
          <w:p w14:paraId="2180684C" w14:textId="249AF817" w:rsidR="00C81AC3" w:rsidRPr="00481421" w:rsidRDefault="00385DFD">
            <w:pPr>
              <w:rPr>
                <w:rFonts w:ascii="Arial" w:eastAsia="Arial" w:hAnsi="Arial" w:cs="Arial"/>
              </w:rPr>
            </w:pPr>
            <w:r w:rsidRPr="00481421">
              <w:rPr>
                <w:rFonts w:ascii="Arial" w:eastAsia="Arial" w:hAnsi="Arial" w:cs="Arial"/>
              </w:rPr>
              <w:t>Full-time. 4 ye</w:t>
            </w:r>
            <w:r w:rsidR="00CA53A2" w:rsidRPr="00481421">
              <w:rPr>
                <w:rFonts w:ascii="Arial" w:eastAsia="Arial" w:hAnsi="Arial" w:cs="Arial"/>
              </w:rPr>
              <w:t>a</w:t>
            </w:r>
            <w:r w:rsidRPr="00481421">
              <w:rPr>
                <w:rFonts w:ascii="Arial" w:eastAsia="Arial" w:hAnsi="Arial" w:cs="Arial"/>
              </w:rPr>
              <w:t>rs</w:t>
            </w:r>
          </w:p>
        </w:tc>
        <w:tc>
          <w:tcPr>
            <w:tcW w:w="2315" w:type="dxa"/>
            <w:vAlign w:val="center"/>
          </w:tcPr>
          <w:p w14:paraId="562E023A" w14:textId="77777777" w:rsidR="00C81AC3" w:rsidRPr="00481421" w:rsidRDefault="00385DFD">
            <w:pPr>
              <w:rPr>
                <w:rFonts w:ascii="Arial" w:eastAsia="Arial" w:hAnsi="Arial" w:cs="Arial"/>
              </w:rPr>
            </w:pPr>
            <w:r w:rsidRPr="00481421">
              <w:rPr>
                <w:rFonts w:ascii="Arial" w:eastAsia="Arial" w:hAnsi="Arial" w:cs="Arial"/>
              </w:rPr>
              <w:t>Full-time, 4 years</w:t>
            </w:r>
          </w:p>
        </w:tc>
      </w:tr>
      <w:tr w:rsidR="00C81AC3" w:rsidRPr="00481421" w14:paraId="4701B9D6" w14:textId="77777777" w:rsidTr="00B84B07">
        <w:trPr>
          <w:trHeight w:val="510"/>
        </w:trPr>
        <w:tc>
          <w:tcPr>
            <w:tcW w:w="2689" w:type="dxa"/>
            <w:shd w:val="clear" w:color="auto" w:fill="632423" w:themeFill="accent2" w:themeFillShade="80"/>
            <w:vAlign w:val="center"/>
          </w:tcPr>
          <w:p w14:paraId="43F5F1DE"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Workload in ECTS</w:t>
            </w:r>
          </w:p>
        </w:tc>
        <w:tc>
          <w:tcPr>
            <w:tcW w:w="2311" w:type="dxa"/>
            <w:vAlign w:val="center"/>
          </w:tcPr>
          <w:p w14:paraId="4D4CB620" w14:textId="77777777" w:rsidR="00C81AC3" w:rsidRPr="00481421" w:rsidRDefault="00385DFD">
            <w:pPr>
              <w:rPr>
                <w:rFonts w:ascii="Arial" w:eastAsia="Arial" w:hAnsi="Arial" w:cs="Arial"/>
              </w:rPr>
            </w:pPr>
            <w:r w:rsidRPr="00481421">
              <w:rPr>
                <w:rFonts w:ascii="Arial" w:eastAsia="Arial" w:hAnsi="Arial" w:cs="Arial"/>
              </w:rPr>
              <w:t>240</w:t>
            </w:r>
          </w:p>
        </w:tc>
        <w:tc>
          <w:tcPr>
            <w:tcW w:w="2313" w:type="dxa"/>
            <w:vAlign w:val="center"/>
          </w:tcPr>
          <w:p w14:paraId="12F3D9B9" w14:textId="77777777" w:rsidR="00C81AC3" w:rsidRPr="00481421" w:rsidRDefault="00385DFD">
            <w:pPr>
              <w:rPr>
                <w:rFonts w:ascii="Arial" w:eastAsia="Arial" w:hAnsi="Arial" w:cs="Arial"/>
              </w:rPr>
            </w:pPr>
            <w:r w:rsidRPr="00481421">
              <w:rPr>
                <w:rFonts w:ascii="Arial" w:eastAsia="Arial" w:hAnsi="Arial" w:cs="Arial"/>
              </w:rPr>
              <w:t>240</w:t>
            </w:r>
          </w:p>
        </w:tc>
        <w:tc>
          <w:tcPr>
            <w:tcW w:w="2315" w:type="dxa"/>
            <w:vAlign w:val="center"/>
          </w:tcPr>
          <w:p w14:paraId="2FF4377E" w14:textId="77777777" w:rsidR="00C81AC3" w:rsidRPr="00481421" w:rsidRDefault="00385DFD">
            <w:pPr>
              <w:rPr>
                <w:rFonts w:ascii="Arial" w:eastAsia="Arial" w:hAnsi="Arial" w:cs="Arial"/>
              </w:rPr>
            </w:pPr>
            <w:r w:rsidRPr="00481421">
              <w:rPr>
                <w:rFonts w:ascii="Arial" w:eastAsia="Arial" w:hAnsi="Arial" w:cs="Arial"/>
              </w:rPr>
              <w:t>240</w:t>
            </w:r>
          </w:p>
        </w:tc>
      </w:tr>
      <w:tr w:rsidR="00C81AC3" w:rsidRPr="00481421" w14:paraId="00F08D7C" w14:textId="77777777" w:rsidTr="00B84B07">
        <w:trPr>
          <w:trHeight w:val="510"/>
        </w:trPr>
        <w:tc>
          <w:tcPr>
            <w:tcW w:w="2689" w:type="dxa"/>
            <w:shd w:val="clear" w:color="auto" w:fill="632423" w:themeFill="accent2" w:themeFillShade="80"/>
            <w:vAlign w:val="center"/>
          </w:tcPr>
          <w:p w14:paraId="28431126"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Award (degree and/or professional qualification)</w:t>
            </w:r>
          </w:p>
        </w:tc>
        <w:tc>
          <w:tcPr>
            <w:tcW w:w="2311" w:type="dxa"/>
            <w:vAlign w:val="center"/>
          </w:tcPr>
          <w:p w14:paraId="2FF5A071"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c>
          <w:tcPr>
            <w:tcW w:w="2313" w:type="dxa"/>
            <w:vAlign w:val="center"/>
          </w:tcPr>
          <w:p w14:paraId="7D18ED62"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c>
          <w:tcPr>
            <w:tcW w:w="2315" w:type="dxa"/>
            <w:vAlign w:val="center"/>
          </w:tcPr>
          <w:p w14:paraId="4057BCBE"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r>
      <w:tr w:rsidR="00C81AC3" w:rsidRPr="00481421" w14:paraId="0A8B2F87" w14:textId="77777777" w:rsidTr="00B84B07">
        <w:trPr>
          <w:trHeight w:val="510"/>
        </w:trPr>
        <w:tc>
          <w:tcPr>
            <w:tcW w:w="2689" w:type="dxa"/>
            <w:shd w:val="clear" w:color="auto" w:fill="632423" w:themeFill="accent2" w:themeFillShade="80"/>
            <w:vAlign w:val="center"/>
          </w:tcPr>
          <w:p w14:paraId="277073F6"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Language of instruction</w:t>
            </w:r>
          </w:p>
        </w:tc>
        <w:tc>
          <w:tcPr>
            <w:tcW w:w="2311" w:type="dxa"/>
            <w:vAlign w:val="center"/>
          </w:tcPr>
          <w:p w14:paraId="201D7AC3" w14:textId="77777777" w:rsidR="00C81AC3" w:rsidRPr="00481421" w:rsidRDefault="00385DFD">
            <w:pPr>
              <w:rPr>
                <w:rFonts w:ascii="Arial" w:eastAsia="Arial" w:hAnsi="Arial" w:cs="Arial"/>
              </w:rPr>
            </w:pPr>
            <w:r w:rsidRPr="00481421">
              <w:rPr>
                <w:rFonts w:ascii="Arial" w:eastAsia="Arial" w:hAnsi="Arial" w:cs="Arial"/>
              </w:rPr>
              <w:t xml:space="preserve">Lithuanian </w:t>
            </w:r>
          </w:p>
        </w:tc>
        <w:tc>
          <w:tcPr>
            <w:tcW w:w="2313" w:type="dxa"/>
            <w:vAlign w:val="center"/>
          </w:tcPr>
          <w:p w14:paraId="25FB5A61"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315" w:type="dxa"/>
            <w:vAlign w:val="center"/>
          </w:tcPr>
          <w:p w14:paraId="36C6FAAA" w14:textId="77777777" w:rsidR="00C81AC3" w:rsidRPr="00481421" w:rsidRDefault="00385DFD">
            <w:pPr>
              <w:rPr>
                <w:rFonts w:ascii="Arial" w:eastAsia="Arial" w:hAnsi="Arial" w:cs="Arial"/>
              </w:rPr>
            </w:pPr>
            <w:r w:rsidRPr="00481421">
              <w:rPr>
                <w:rFonts w:ascii="Arial" w:eastAsia="Arial" w:hAnsi="Arial" w:cs="Arial"/>
              </w:rPr>
              <w:t>Lithuanian</w:t>
            </w:r>
          </w:p>
        </w:tc>
      </w:tr>
      <w:tr w:rsidR="00C81AC3" w:rsidRPr="00481421" w14:paraId="2C6B14D0" w14:textId="77777777" w:rsidTr="00B84B07">
        <w:trPr>
          <w:trHeight w:val="510"/>
        </w:trPr>
        <w:tc>
          <w:tcPr>
            <w:tcW w:w="2689" w:type="dxa"/>
            <w:shd w:val="clear" w:color="auto" w:fill="632423" w:themeFill="accent2" w:themeFillShade="80"/>
            <w:vAlign w:val="center"/>
          </w:tcPr>
          <w:p w14:paraId="18AB0F15"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Admission requirements</w:t>
            </w:r>
          </w:p>
        </w:tc>
        <w:tc>
          <w:tcPr>
            <w:tcW w:w="2311" w:type="dxa"/>
            <w:vAlign w:val="center"/>
          </w:tcPr>
          <w:p w14:paraId="756E6594" w14:textId="77777777" w:rsidR="00C81AC3" w:rsidRPr="00481421" w:rsidRDefault="00385DFD">
            <w:pPr>
              <w:rPr>
                <w:rFonts w:ascii="Arial" w:eastAsia="Arial" w:hAnsi="Arial" w:cs="Arial"/>
              </w:rPr>
            </w:pPr>
            <w:r w:rsidRPr="00481421">
              <w:rPr>
                <w:rFonts w:ascii="Arial" w:eastAsia="Arial" w:hAnsi="Arial" w:cs="Arial"/>
              </w:rPr>
              <w:t>Secondary education</w:t>
            </w:r>
          </w:p>
        </w:tc>
        <w:tc>
          <w:tcPr>
            <w:tcW w:w="2313" w:type="dxa"/>
            <w:vAlign w:val="center"/>
          </w:tcPr>
          <w:p w14:paraId="273BCD83" w14:textId="77777777" w:rsidR="00C81AC3" w:rsidRPr="00481421" w:rsidRDefault="00385DFD">
            <w:pPr>
              <w:rPr>
                <w:rFonts w:ascii="Arial" w:eastAsia="Arial" w:hAnsi="Arial" w:cs="Arial"/>
              </w:rPr>
            </w:pPr>
            <w:r w:rsidRPr="00481421">
              <w:rPr>
                <w:rFonts w:ascii="Arial" w:eastAsia="Arial" w:hAnsi="Arial" w:cs="Arial"/>
              </w:rPr>
              <w:t>Secondary education</w:t>
            </w:r>
          </w:p>
        </w:tc>
        <w:tc>
          <w:tcPr>
            <w:tcW w:w="2315" w:type="dxa"/>
            <w:vAlign w:val="center"/>
          </w:tcPr>
          <w:p w14:paraId="3C47E00D" w14:textId="77777777" w:rsidR="00C81AC3" w:rsidRPr="00481421" w:rsidRDefault="00385DFD">
            <w:pPr>
              <w:rPr>
                <w:rFonts w:ascii="Arial" w:eastAsia="Arial" w:hAnsi="Arial" w:cs="Arial"/>
              </w:rPr>
            </w:pPr>
            <w:r w:rsidRPr="00481421">
              <w:rPr>
                <w:rFonts w:ascii="Arial" w:eastAsia="Arial" w:hAnsi="Arial" w:cs="Arial"/>
              </w:rPr>
              <w:t>Secondary education</w:t>
            </w:r>
          </w:p>
        </w:tc>
      </w:tr>
      <w:tr w:rsidR="00C81AC3" w:rsidRPr="00481421" w14:paraId="648D1CF9" w14:textId="77777777" w:rsidTr="00B84B07">
        <w:trPr>
          <w:trHeight w:val="510"/>
        </w:trPr>
        <w:tc>
          <w:tcPr>
            <w:tcW w:w="2689" w:type="dxa"/>
            <w:shd w:val="clear" w:color="auto" w:fill="632423" w:themeFill="accent2" w:themeFillShade="80"/>
            <w:vAlign w:val="center"/>
          </w:tcPr>
          <w:p w14:paraId="230A2AFC" w14:textId="77777777" w:rsidR="00C81AC3" w:rsidRPr="00B84B07" w:rsidRDefault="00385DFD">
            <w:pPr>
              <w:rPr>
                <w:rFonts w:ascii="Arial" w:eastAsia="Arial" w:hAnsi="Arial" w:cs="Arial"/>
                <w:color w:val="FFFFFF" w:themeColor="background1"/>
              </w:rPr>
            </w:pPr>
            <w:r w:rsidRPr="00B84B07">
              <w:rPr>
                <w:rFonts w:ascii="Arial" w:eastAsia="Arial" w:hAnsi="Arial" w:cs="Arial"/>
                <w:color w:val="FFFFFF" w:themeColor="background1"/>
              </w:rPr>
              <w:t>First registration date</w:t>
            </w:r>
          </w:p>
        </w:tc>
        <w:tc>
          <w:tcPr>
            <w:tcW w:w="2311" w:type="dxa"/>
            <w:vAlign w:val="center"/>
          </w:tcPr>
          <w:p w14:paraId="581FBA98" w14:textId="77777777" w:rsidR="00C81AC3" w:rsidRPr="00481421" w:rsidRDefault="00385DFD">
            <w:pPr>
              <w:rPr>
                <w:rFonts w:ascii="Arial" w:eastAsia="Arial" w:hAnsi="Arial" w:cs="Arial"/>
                <w:color w:val="000000"/>
              </w:rPr>
            </w:pPr>
            <w:r w:rsidRPr="00481421">
              <w:rPr>
                <w:rFonts w:ascii="Arial" w:eastAsia="Arial" w:hAnsi="Arial" w:cs="Arial"/>
              </w:rPr>
              <w:t>19/05/1997</w:t>
            </w:r>
          </w:p>
        </w:tc>
        <w:tc>
          <w:tcPr>
            <w:tcW w:w="2313" w:type="dxa"/>
            <w:vAlign w:val="center"/>
          </w:tcPr>
          <w:p w14:paraId="54464A23" w14:textId="77777777" w:rsidR="00C81AC3" w:rsidRPr="00481421" w:rsidRDefault="00385DFD">
            <w:pPr>
              <w:rPr>
                <w:rFonts w:ascii="Arial" w:eastAsia="Arial" w:hAnsi="Arial" w:cs="Arial"/>
              </w:rPr>
            </w:pPr>
            <w:r w:rsidRPr="00481421">
              <w:rPr>
                <w:rFonts w:ascii="Arial" w:eastAsia="Arial" w:hAnsi="Arial" w:cs="Arial"/>
              </w:rPr>
              <w:t>15/05/2003</w:t>
            </w:r>
          </w:p>
        </w:tc>
        <w:tc>
          <w:tcPr>
            <w:tcW w:w="2315" w:type="dxa"/>
            <w:vAlign w:val="center"/>
          </w:tcPr>
          <w:p w14:paraId="2796F04A" w14:textId="77777777" w:rsidR="00C81AC3" w:rsidRPr="00481421" w:rsidRDefault="00385DFD">
            <w:pPr>
              <w:rPr>
                <w:rFonts w:ascii="Arial" w:eastAsia="Arial" w:hAnsi="Arial" w:cs="Arial"/>
              </w:rPr>
            </w:pPr>
            <w:r w:rsidRPr="00481421">
              <w:rPr>
                <w:rFonts w:ascii="Arial" w:eastAsia="Arial" w:hAnsi="Arial" w:cs="Arial"/>
              </w:rPr>
              <w:t>26/05/2015</w:t>
            </w:r>
          </w:p>
        </w:tc>
      </w:tr>
    </w:tbl>
    <w:p w14:paraId="149D7159" w14:textId="77777777" w:rsidR="00C81AC3" w:rsidRPr="00481421" w:rsidRDefault="00C81AC3">
      <w:pPr>
        <w:spacing w:after="0"/>
        <w:rPr>
          <w:rFonts w:ascii="Arial" w:eastAsia="Arial" w:hAnsi="Arial" w:cs="Arial"/>
          <w:color w:val="136C73"/>
        </w:rPr>
      </w:pPr>
    </w:p>
    <w:p w14:paraId="77122497" w14:textId="77777777" w:rsidR="00C81AC3" w:rsidRPr="00481421" w:rsidRDefault="00385DFD">
      <w:pPr>
        <w:spacing w:after="0"/>
        <w:rPr>
          <w:rFonts w:ascii="Arial" w:eastAsia="Arial" w:hAnsi="Arial" w:cs="Arial"/>
          <w:b/>
          <w:color w:val="5B0009"/>
        </w:rPr>
      </w:pPr>
      <w:r w:rsidRPr="00481421">
        <w:rPr>
          <w:rFonts w:ascii="Arial" w:eastAsia="Arial" w:hAnsi="Arial" w:cs="Arial"/>
          <w:b/>
          <w:color w:val="5B0009"/>
        </w:rPr>
        <w:t>Second cycle/LTQF 7</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268"/>
        <w:gridCol w:w="2411"/>
        <w:gridCol w:w="2261"/>
      </w:tblGrid>
      <w:tr w:rsidR="00C81AC3" w:rsidRPr="00481421" w14:paraId="01AB8D94" w14:textId="77777777" w:rsidTr="00995AC5">
        <w:trPr>
          <w:trHeight w:val="510"/>
        </w:trPr>
        <w:tc>
          <w:tcPr>
            <w:tcW w:w="2688" w:type="dxa"/>
            <w:shd w:val="clear" w:color="auto" w:fill="632423" w:themeFill="accent2" w:themeFillShade="80"/>
            <w:vAlign w:val="center"/>
          </w:tcPr>
          <w:p w14:paraId="0E12BD14"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Title of the study programme</w:t>
            </w:r>
          </w:p>
        </w:tc>
        <w:tc>
          <w:tcPr>
            <w:tcW w:w="2268" w:type="dxa"/>
            <w:shd w:val="clear" w:color="auto" w:fill="FFFFFF"/>
            <w:vAlign w:val="center"/>
          </w:tcPr>
          <w:p w14:paraId="7FEC646E" w14:textId="77777777" w:rsidR="00C81AC3" w:rsidRPr="00481421" w:rsidRDefault="00385DFD">
            <w:pPr>
              <w:rPr>
                <w:rFonts w:ascii="Arial" w:eastAsia="Arial" w:hAnsi="Arial" w:cs="Arial"/>
                <w:b/>
              </w:rPr>
            </w:pPr>
            <w:r w:rsidRPr="00481421">
              <w:rPr>
                <w:rFonts w:ascii="Arial" w:eastAsia="Arial" w:hAnsi="Arial" w:cs="Arial"/>
              </w:rPr>
              <w:t>Electronics engineering</w:t>
            </w:r>
          </w:p>
        </w:tc>
        <w:tc>
          <w:tcPr>
            <w:tcW w:w="2411" w:type="dxa"/>
            <w:shd w:val="clear" w:color="auto" w:fill="FFFFFF"/>
            <w:vAlign w:val="center"/>
          </w:tcPr>
          <w:p w14:paraId="2AD5CAB2" w14:textId="77777777" w:rsidR="00C81AC3" w:rsidRPr="00481421" w:rsidRDefault="00385DFD">
            <w:pPr>
              <w:rPr>
                <w:rFonts w:ascii="Arial" w:eastAsia="Arial" w:hAnsi="Arial" w:cs="Arial"/>
                <w:b/>
              </w:rPr>
            </w:pPr>
            <w:r w:rsidRPr="00481421">
              <w:rPr>
                <w:rFonts w:ascii="Arial" w:eastAsia="Arial" w:hAnsi="Arial" w:cs="Arial"/>
              </w:rPr>
              <w:t>Computer engineering</w:t>
            </w:r>
          </w:p>
        </w:tc>
        <w:tc>
          <w:tcPr>
            <w:tcW w:w="2261" w:type="dxa"/>
            <w:shd w:val="clear" w:color="auto" w:fill="FFFFFF"/>
            <w:vAlign w:val="center"/>
          </w:tcPr>
          <w:p w14:paraId="66CDD685" w14:textId="77777777" w:rsidR="00C81AC3" w:rsidRPr="00481421" w:rsidRDefault="00385DFD">
            <w:pPr>
              <w:rPr>
                <w:rFonts w:ascii="Arial" w:eastAsia="Arial" w:hAnsi="Arial" w:cs="Arial"/>
              </w:rPr>
            </w:pPr>
            <w:r w:rsidRPr="00481421">
              <w:rPr>
                <w:rFonts w:ascii="Arial" w:eastAsia="Arial" w:hAnsi="Arial" w:cs="Arial"/>
              </w:rPr>
              <w:t>Telecommunications engineering</w:t>
            </w:r>
          </w:p>
        </w:tc>
      </w:tr>
      <w:tr w:rsidR="00C81AC3" w:rsidRPr="00481421" w14:paraId="74D96434" w14:textId="77777777" w:rsidTr="00995AC5">
        <w:trPr>
          <w:trHeight w:val="510"/>
        </w:trPr>
        <w:tc>
          <w:tcPr>
            <w:tcW w:w="2688" w:type="dxa"/>
            <w:shd w:val="clear" w:color="auto" w:fill="632423" w:themeFill="accent2" w:themeFillShade="80"/>
            <w:vAlign w:val="center"/>
          </w:tcPr>
          <w:p w14:paraId="2D631167"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State code</w:t>
            </w:r>
          </w:p>
        </w:tc>
        <w:tc>
          <w:tcPr>
            <w:tcW w:w="2268" w:type="dxa"/>
            <w:vAlign w:val="center"/>
          </w:tcPr>
          <w:p w14:paraId="4C9F5D75" w14:textId="77777777" w:rsidR="00C81AC3" w:rsidRPr="00481421" w:rsidRDefault="00385DFD">
            <w:pPr>
              <w:rPr>
                <w:rFonts w:ascii="Arial" w:eastAsia="Arial" w:hAnsi="Arial" w:cs="Arial"/>
                <w:color w:val="000000"/>
              </w:rPr>
            </w:pPr>
            <w:r w:rsidRPr="00481421">
              <w:rPr>
                <w:rFonts w:ascii="Arial" w:eastAsia="Arial" w:hAnsi="Arial" w:cs="Arial"/>
              </w:rPr>
              <w:t>6211EX050</w:t>
            </w:r>
          </w:p>
        </w:tc>
        <w:tc>
          <w:tcPr>
            <w:tcW w:w="2411" w:type="dxa"/>
            <w:vAlign w:val="center"/>
          </w:tcPr>
          <w:p w14:paraId="18D13576" w14:textId="77777777" w:rsidR="00C81AC3" w:rsidRPr="00481421" w:rsidRDefault="00385DFD">
            <w:pPr>
              <w:rPr>
                <w:rFonts w:ascii="Arial" w:eastAsia="Arial" w:hAnsi="Arial" w:cs="Arial"/>
              </w:rPr>
            </w:pPr>
            <w:r w:rsidRPr="00481421">
              <w:rPr>
                <w:rFonts w:ascii="Arial" w:eastAsia="Arial" w:hAnsi="Arial" w:cs="Arial"/>
              </w:rPr>
              <w:t>6211EX051</w:t>
            </w:r>
          </w:p>
        </w:tc>
        <w:tc>
          <w:tcPr>
            <w:tcW w:w="2261" w:type="dxa"/>
            <w:vAlign w:val="center"/>
          </w:tcPr>
          <w:p w14:paraId="2CFCAF2F" w14:textId="77777777" w:rsidR="00C81AC3" w:rsidRPr="00481421" w:rsidRDefault="00385DFD">
            <w:pPr>
              <w:rPr>
                <w:rFonts w:ascii="Arial" w:eastAsia="Arial" w:hAnsi="Arial" w:cs="Arial"/>
              </w:rPr>
            </w:pPr>
            <w:r w:rsidRPr="00481421">
              <w:rPr>
                <w:rFonts w:ascii="Arial" w:eastAsia="Arial" w:hAnsi="Arial" w:cs="Arial"/>
              </w:rPr>
              <w:t>6121EX052</w:t>
            </w:r>
          </w:p>
        </w:tc>
      </w:tr>
      <w:tr w:rsidR="00C81AC3" w:rsidRPr="00481421" w14:paraId="4C096485" w14:textId="77777777" w:rsidTr="00995AC5">
        <w:trPr>
          <w:trHeight w:val="510"/>
        </w:trPr>
        <w:tc>
          <w:tcPr>
            <w:tcW w:w="2688" w:type="dxa"/>
            <w:shd w:val="clear" w:color="auto" w:fill="632423" w:themeFill="accent2" w:themeFillShade="80"/>
            <w:vAlign w:val="center"/>
          </w:tcPr>
          <w:p w14:paraId="52E61FB1"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Type of study (college/university)</w:t>
            </w:r>
          </w:p>
        </w:tc>
        <w:tc>
          <w:tcPr>
            <w:tcW w:w="2268" w:type="dxa"/>
            <w:vAlign w:val="center"/>
          </w:tcPr>
          <w:p w14:paraId="615AAC6E" w14:textId="77777777" w:rsidR="00C81AC3" w:rsidRPr="00481421" w:rsidRDefault="00385DFD">
            <w:pPr>
              <w:rPr>
                <w:rFonts w:ascii="Arial" w:eastAsia="Arial" w:hAnsi="Arial" w:cs="Arial"/>
              </w:rPr>
            </w:pPr>
            <w:r w:rsidRPr="00481421">
              <w:rPr>
                <w:rFonts w:ascii="Arial" w:eastAsia="Arial" w:hAnsi="Arial" w:cs="Arial"/>
              </w:rPr>
              <w:t>University</w:t>
            </w:r>
          </w:p>
        </w:tc>
        <w:tc>
          <w:tcPr>
            <w:tcW w:w="2411" w:type="dxa"/>
            <w:vAlign w:val="center"/>
          </w:tcPr>
          <w:p w14:paraId="6E95DDB6" w14:textId="77777777" w:rsidR="00C81AC3" w:rsidRPr="00481421" w:rsidRDefault="00385DFD">
            <w:pPr>
              <w:rPr>
                <w:rFonts w:ascii="Arial" w:eastAsia="Arial" w:hAnsi="Arial" w:cs="Arial"/>
              </w:rPr>
            </w:pPr>
            <w:r w:rsidRPr="00481421">
              <w:rPr>
                <w:rFonts w:ascii="Arial" w:eastAsia="Arial" w:hAnsi="Arial" w:cs="Arial"/>
              </w:rPr>
              <w:t>University</w:t>
            </w:r>
          </w:p>
        </w:tc>
        <w:tc>
          <w:tcPr>
            <w:tcW w:w="2261" w:type="dxa"/>
            <w:vAlign w:val="center"/>
          </w:tcPr>
          <w:p w14:paraId="06678296" w14:textId="77777777" w:rsidR="00C81AC3" w:rsidRPr="00481421" w:rsidRDefault="00385DFD">
            <w:pPr>
              <w:rPr>
                <w:rFonts w:ascii="Arial" w:eastAsia="Arial" w:hAnsi="Arial" w:cs="Arial"/>
              </w:rPr>
            </w:pPr>
            <w:r w:rsidRPr="00481421">
              <w:rPr>
                <w:rFonts w:ascii="Arial" w:eastAsia="Arial" w:hAnsi="Arial" w:cs="Arial"/>
              </w:rPr>
              <w:t>University</w:t>
            </w:r>
          </w:p>
        </w:tc>
      </w:tr>
      <w:tr w:rsidR="00C81AC3" w:rsidRPr="00481421" w14:paraId="4A9B4FE7" w14:textId="77777777" w:rsidTr="00995AC5">
        <w:trPr>
          <w:trHeight w:val="510"/>
        </w:trPr>
        <w:tc>
          <w:tcPr>
            <w:tcW w:w="2688" w:type="dxa"/>
            <w:shd w:val="clear" w:color="auto" w:fill="632423" w:themeFill="accent2" w:themeFillShade="80"/>
            <w:vAlign w:val="center"/>
          </w:tcPr>
          <w:p w14:paraId="1F622CB8"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Mode of study (full time/part time) and nominal duration (in years)</w:t>
            </w:r>
          </w:p>
        </w:tc>
        <w:tc>
          <w:tcPr>
            <w:tcW w:w="2268" w:type="dxa"/>
            <w:vAlign w:val="center"/>
          </w:tcPr>
          <w:p w14:paraId="145A3FA0" w14:textId="77777777" w:rsidR="00C81AC3" w:rsidRPr="00481421" w:rsidRDefault="00385DFD">
            <w:pPr>
              <w:rPr>
                <w:rFonts w:ascii="Arial" w:eastAsia="Arial" w:hAnsi="Arial" w:cs="Arial"/>
              </w:rPr>
            </w:pPr>
            <w:r w:rsidRPr="00481421">
              <w:rPr>
                <w:rFonts w:ascii="Arial" w:eastAsia="Arial" w:hAnsi="Arial" w:cs="Arial"/>
              </w:rPr>
              <w:t xml:space="preserve">Full-time, 2 years </w:t>
            </w:r>
          </w:p>
        </w:tc>
        <w:tc>
          <w:tcPr>
            <w:tcW w:w="2411" w:type="dxa"/>
            <w:vAlign w:val="center"/>
          </w:tcPr>
          <w:p w14:paraId="65479A1D" w14:textId="77777777" w:rsidR="00C81AC3" w:rsidRPr="00481421" w:rsidRDefault="00385DFD">
            <w:pPr>
              <w:rPr>
                <w:rFonts w:ascii="Arial" w:eastAsia="Arial" w:hAnsi="Arial" w:cs="Arial"/>
              </w:rPr>
            </w:pPr>
            <w:r w:rsidRPr="00481421">
              <w:rPr>
                <w:rFonts w:ascii="Arial" w:eastAsia="Arial" w:hAnsi="Arial" w:cs="Arial"/>
              </w:rPr>
              <w:t xml:space="preserve"> Full-time, 2 years</w:t>
            </w:r>
          </w:p>
        </w:tc>
        <w:tc>
          <w:tcPr>
            <w:tcW w:w="2261" w:type="dxa"/>
            <w:vAlign w:val="center"/>
          </w:tcPr>
          <w:p w14:paraId="06F04532" w14:textId="77777777" w:rsidR="00C81AC3" w:rsidRPr="00481421" w:rsidRDefault="00385DFD">
            <w:pPr>
              <w:rPr>
                <w:rFonts w:ascii="Arial" w:eastAsia="Arial" w:hAnsi="Arial" w:cs="Arial"/>
              </w:rPr>
            </w:pPr>
            <w:r w:rsidRPr="00481421">
              <w:rPr>
                <w:rFonts w:ascii="Arial" w:eastAsia="Arial" w:hAnsi="Arial" w:cs="Arial"/>
              </w:rPr>
              <w:t>Full-time, 2 years</w:t>
            </w:r>
          </w:p>
        </w:tc>
      </w:tr>
      <w:tr w:rsidR="00C81AC3" w:rsidRPr="00481421" w14:paraId="72355945" w14:textId="77777777" w:rsidTr="00995AC5">
        <w:trPr>
          <w:trHeight w:val="510"/>
        </w:trPr>
        <w:tc>
          <w:tcPr>
            <w:tcW w:w="2688" w:type="dxa"/>
            <w:shd w:val="clear" w:color="auto" w:fill="632423" w:themeFill="accent2" w:themeFillShade="80"/>
            <w:vAlign w:val="center"/>
          </w:tcPr>
          <w:p w14:paraId="4355285C"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Workload in ECTS</w:t>
            </w:r>
          </w:p>
        </w:tc>
        <w:tc>
          <w:tcPr>
            <w:tcW w:w="2268" w:type="dxa"/>
            <w:vAlign w:val="center"/>
          </w:tcPr>
          <w:p w14:paraId="34FA2A4A" w14:textId="77777777" w:rsidR="00C81AC3" w:rsidRPr="00481421" w:rsidRDefault="00385DFD">
            <w:pPr>
              <w:rPr>
                <w:rFonts w:ascii="Arial" w:eastAsia="Arial" w:hAnsi="Arial" w:cs="Arial"/>
              </w:rPr>
            </w:pPr>
            <w:r w:rsidRPr="00481421">
              <w:rPr>
                <w:rFonts w:ascii="Arial" w:eastAsia="Arial" w:hAnsi="Arial" w:cs="Arial"/>
              </w:rPr>
              <w:t>120</w:t>
            </w:r>
          </w:p>
        </w:tc>
        <w:tc>
          <w:tcPr>
            <w:tcW w:w="2411" w:type="dxa"/>
            <w:vAlign w:val="center"/>
          </w:tcPr>
          <w:p w14:paraId="7C351CB1" w14:textId="77777777" w:rsidR="00C81AC3" w:rsidRPr="00481421" w:rsidRDefault="00385DFD">
            <w:pPr>
              <w:rPr>
                <w:rFonts w:ascii="Arial" w:eastAsia="Arial" w:hAnsi="Arial" w:cs="Arial"/>
              </w:rPr>
            </w:pPr>
            <w:r w:rsidRPr="00481421">
              <w:rPr>
                <w:rFonts w:ascii="Arial" w:eastAsia="Arial" w:hAnsi="Arial" w:cs="Arial"/>
              </w:rPr>
              <w:t>120</w:t>
            </w:r>
          </w:p>
        </w:tc>
        <w:tc>
          <w:tcPr>
            <w:tcW w:w="2261" w:type="dxa"/>
            <w:vAlign w:val="center"/>
          </w:tcPr>
          <w:p w14:paraId="1C9A9AE7" w14:textId="77777777" w:rsidR="00C81AC3" w:rsidRPr="00481421" w:rsidRDefault="00385DFD">
            <w:pPr>
              <w:rPr>
                <w:rFonts w:ascii="Arial" w:eastAsia="Arial" w:hAnsi="Arial" w:cs="Arial"/>
              </w:rPr>
            </w:pPr>
            <w:r w:rsidRPr="00481421">
              <w:rPr>
                <w:rFonts w:ascii="Arial" w:eastAsia="Arial" w:hAnsi="Arial" w:cs="Arial"/>
              </w:rPr>
              <w:t>120</w:t>
            </w:r>
          </w:p>
        </w:tc>
      </w:tr>
      <w:tr w:rsidR="00C81AC3" w:rsidRPr="00481421" w14:paraId="450C7698" w14:textId="77777777" w:rsidTr="00995AC5">
        <w:trPr>
          <w:trHeight w:val="510"/>
        </w:trPr>
        <w:tc>
          <w:tcPr>
            <w:tcW w:w="2688" w:type="dxa"/>
            <w:shd w:val="clear" w:color="auto" w:fill="632423" w:themeFill="accent2" w:themeFillShade="80"/>
            <w:vAlign w:val="center"/>
          </w:tcPr>
          <w:p w14:paraId="03AEA59B"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Award (degree and/or professional qualification)</w:t>
            </w:r>
          </w:p>
        </w:tc>
        <w:tc>
          <w:tcPr>
            <w:tcW w:w="2268" w:type="dxa"/>
            <w:vAlign w:val="center"/>
          </w:tcPr>
          <w:p w14:paraId="5E13D066"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c>
          <w:tcPr>
            <w:tcW w:w="2411" w:type="dxa"/>
            <w:vAlign w:val="center"/>
          </w:tcPr>
          <w:p w14:paraId="392EAF86"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c>
          <w:tcPr>
            <w:tcW w:w="2261" w:type="dxa"/>
            <w:vAlign w:val="center"/>
          </w:tcPr>
          <w:p w14:paraId="4F1072AF"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r>
      <w:tr w:rsidR="00C81AC3" w:rsidRPr="00481421" w14:paraId="61B81FA6" w14:textId="77777777" w:rsidTr="00995AC5">
        <w:trPr>
          <w:trHeight w:val="510"/>
        </w:trPr>
        <w:tc>
          <w:tcPr>
            <w:tcW w:w="2688" w:type="dxa"/>
            <w:shd w:val="clear" w:color="auto" w:fill="632423" w:themeFill="accent2" w:themeFillShade="80"/>
            <w:vAlign w:val="center"/>
          </w:tcPr>
          <w:p w14:paraId="0A2E88F4"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Language of instruction</w:t>
            </w:r>
          </w:p>
        </w:tc>
        <w:tc>
          <w:tcPr>
            <w:tcW w:w="2268" w:type="dxa"/>
            <w:vAlign w:val="center"/>
          </w:tcPr>
          <w:p w14:paraId="3648A30D"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411" w:type="dxa"/>
            <w:vAlign w:val="center"/>
          </w:tcPr>
          <w:p w14:paraId="1BA3FC39"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261" w:type="dxa"/>
            <w:vAlign w:val="center"/>
          </w:tcPr>
          <w:p w14:paraId="7D0FC9A8" w14:textId="77777777" w:rsidR="00C81AC3" w:rsidRPr="00481421" w:rsidRDefault="00385DFD">
            <w:pPr>
              <w:rPr>
                <w:rFonts w:ascii="Arial" w:eastAsia="Arial" w:hAnsi="Arial" w:cs="Arial"/>
              </w:rPr>
            </w:pPr>
            <w:r w:rsidRPr="00481421">
              <w:rPr>
                <w:rFonts w:ascii="Arial" w:eastAsia="Arial" w:hAnsi="Arial" w:cs="Arial"/>
              </w:rPr>
              <w:t>Lithuanian</w:t>
            </w:r>
          </w:p>
        </w:tc>
      </w:tr>
      <w:tr w:rsidR="00C81AC3" w:rsidRPr="00481421" w14:paraId="3AAB60E8" w14:textId="77777777" w:rsidTr="00995AC5">
        <w:trPr>
          <w:trHeight w:val="510"/>
        </w:trPr>
        <w:tc>
          <w:tcPr>
            <w:tcW w:w="2688" w:type="dxa"/>
            <w:shd w:val="clear" w:color="auto" w:fill="632423" w:themeFill="accent2" w:themeFillShade="80"/>
            <w:vAlign w:val="center"/>
          </w:tcPr>
          <w:p w14:paraId="6FA3199D"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Admission requirements</w:t>
            </w:r>
          </w:p>
        </w:tc>
        <w:tc>
          <w:tcPr>
            <w:tcW w:w="2268" w:type="dxa"/>
            <w:vAlign w:val="center"/>
          </w:tcPr>
          <w:p w14:paraId="5F1A94F8" w14:textId="77777777" w:rsidR="00C81AC3" w:rsidRPr="00481421" w:rsidRDefault="00385DFD">
            <w:pPr>
              <w:rPr>
                <w:rFonts w:ascii="Arial" w:eastAsia="Arial" w:hAnsi="Arial" w:cs="Arial"/>
              </w:rPr>
            </w:pPr>
            <w:r w:rsidRPr="00481421">
              <w:rPr>
                <w:rFonts w:ascii="Arial" w:eastAsia="Arial" w:hAnsi="Arial" w:cs="Arial"/>
              </w:rPr>
              <w:t>1st cycle education</w:t>
            </w:r>
          </w:p>
        </w:tc>
        <w:tc>
          <w:tcPr>
            <w:tcW w:w="2411" w:type="dxa"/>
            <w:vAlign w:val="center"/>
          </w:tcPr>
          <w:p w14:paraId="19D1CE87" w14:textId="77777777" w:rsidR="00C81AC3" w:rsidRPr="00481421" w:rsidRDefault="00385DFD">
            <w:pPr>
              <w:rPr>
                <w:rFonts w:ascii="Arial" w:eastAsia="Arial" w:hAnsi="Arial" w:cs="Arial"/>
              </w:rPr>
            </w:pPr>
            <w:r w:rsidRPr="00481421">
              <w:rPr>
                <w:rFonts w:ascii="Arial" w:eastAsia="Arial" w:hAnsi="Arial" w:cs="Arial"/>
              </w:rPr>
              <w:t>1st cycle education</w:t>
            </w:r>
          </w:p>
        </w:tc>
        <w:tc>
          <w:tcPr>
            <w:tcW w:w="2261" w:type="dxa"/>
            <w:vAlign w:val="center"/>
          </w:tcPr>
          <w:p w14:paraId="20ECE21E" w14:textId="77777777" w:rsidR="00C81AC3" w:rsidRPr="00481421" w:rsidRDefault="00385DFD">
            <w:pPr>
              <w:rPr>
                <w:rFonts w:ascii="Arial" w:eastAsia="Arial" w:hAnsi="Arial" w:cs="Arial"/>
              </w:rPr>
            </w:pPr>
            <w:r w:rsidRPr="00481421">
              <w:rPr>
                <w:rFonts w:ascii="Arial" w:eastAsia="Arial" w:hAnsi="Arial" w:cs="Arial"/>
              </w:rPr>
              <w:t>1st cycle education</w:t>
            </w:r>
          </w:p>
        </w:tc>
      </w:tr>
      <w:tr w:rsidR="00C81AC3" w:rsidRPr="00481421" w14:paraId="40BBC63F" w14:textId="77777777" w:rsidTr="00995AC5">
        <w:trPr>
          <w:trHeight w:val="510"/>
        </w:trPr>
        <w:tc>
          <w:tcPr>
            <w:tcW w:w="2688" w:type="dxa"/>
            <w:shd w:val="clear" w:color="auto" w:fill="632423" w:themeFill="accent2" w:themeFillShade="80"/>
            <w:vAlign w:val="center"/>
          </w:tcPr>
          <w:p w14:paraId="5BB16D1C" w14:textId="77777777" w:rsidR="00C81AC3" w:rsidRPr="00995AC5" w:rsidRDefault="00385DFD">
            <w:pPr>
              <w:rPr>
                <w:rFonts w:ascii="Arial" w:eastAsia="Arial" w:hAnsi="Arial" w:cs="Arial"/>
                <w:color w:val="FFFFFF" w:themeColor="background1"/>
              </w:rPr>
            </w:pPr>
            <w:r w:rsidRPr="00995AC5">
              <w:rPr>
                <w:rFonts w:ascii="Arial" w:eastAsia="Arial" w:hAnsi="Arial" w:cs="Arial"/>
                <w:color w:val="FFFFFF" w:themeColor="background1"/>
              </w:rPr>
              <w:t>First registration date</w:t>
            </w:r>
          </w:p>
        </w:tc>
        <w:tc>
          <w:tcPr>
            <w:tcW w:w="2268" w:type="dxa"/>
            <w:vAlign w:val="center"/>
          </w:tcPr>
          <w:p w14:paraId="40B3BA4A" w14:textId="77777777" w:rsidR="00C81AC3" w:rsidRPr="00481421" w:rsidRDefault="00385DFD">
            <w:pPr>
              <w:rPr>
                <w:rFonts w:ascii="Arial" w:eastAsia="Arial" w:hAnsi="Arial" w:cs="Arial"/>
                <w:color w:val="000000"/>
              </w:rPr>
            </w:pPr>
            <w:r w:rsidRPr="00481421">
              <w:rPr>
                <w:rFonts w:ascii="Arial" w:eastAsia="Arial" w:hAnsi="Arial" w:cs="Arial"/>
              </w:rPr>
              <w:t>19/05/1997</w:t>
            </w:r>
          </w:p>
        </w:tc>
        <w:tc>
          <w:tcPr>
            <w:tcW w:w="2411" w:type="dxa"/>
            <w:vAlign w:val="center"/>
          </w:tcPr>
          <w:p w14:paraId="49FE9108" w14:textId="77777777" w:rsidR="00C81AC3" w:rsidRPr="00481421" w:rsidRDefault="00385DFD">
            <w:pPr>
              <w:rPr>
                <w:rFonts w:ascii="Arial" w:eastAsia="Arial" w:hAnsi="Arial" w:cs="Arial"/>
              </w:rPr>
            </w:pPr>
            <w:r w:rsidRPr="00481421">
              <w:rPr>
                <w:rFonts w:ascii="Arial" w:eastAsia="Arial" w:hAnsi="Arial" w:cs="Arial"/>
              </w:rPr>
              <w:t>15/06/2007</w:t>
            </w:r>
          </w:p>
        </w:tc>
        <w:tc>
          <w:tcPr>
            <w:tcW w:w="2261" w:type="dxa"/>
            <w:vAlign w:val="center"/>
          </w:tcPr>
          <w:p w14:paraId="460ECC2D" w14:textId="77777777" w:rsidR="00C81AC3" w:rsidRPr="00481421" w:rsidRDefault="00385DFD">
            <w:pPr>
              <w:rPr>
                <w:rFonts w:ascii="Arial" w:eastAsia="Arial" w:hAnsi="Arial" w:cs="Arial"/>
              </w:rPr>
            </w:pPr>
            <w:r w:rsidRPr="00481421">
              <w:rPr>
                <w:rFonts w:ascii="Arial" w:eastAsia="Arial" w:hAnsi="Arial" w:cs="Arial"/>
              </w:rPr>
              <w:t>14/06/2002</w:t>
            </w:r>
          </w:p>
        </w:tc>
      </w:tr>
    </w:tbl>
    <w:p w14:paraId="7EB127F0" w14:textId="77777777" w:rsidR="00C81AC3" w:rsidRPr="00481421" w:rsidRDefault="00C81AC3">
      <w:pPr>
        <w:spacing w:after="0"/>
      </w:pPr>
    </w:p>
    <w:p w14:paraId="6D562635" w14:textId="77777777" w:rsidR="00C81AC3" w:rsidRPr="00481421" w:rsidRDefault="00C81AC3">
      <w:pPr>
        <w:spacing w:after="0"/>
      </w:pPr>
    </w:p>
    <w:p w14:paraId="1D04C18F" w14:textId="77777777" w:rsidR="00C81AC3" w:rsidRPr="00481421" w:rsidRDefault="00C81AC3">
      <w:pPr>
        <w:spacing w:after="0"/>
      </w:pPr>
    </w:p>
    <w:p w14:paraId="5A8239A1" w14:textId="51E01325" w:rsidR="00C81AC3" w:rsidRPr="00E8740D" w:rsidRDefault="00385DFD" w:rsidP="00E8740D">
      <w:pPr>
        <w:pStyle w:val="Heading1"/>
        <w:rPr>
          <w:sz w:val="32"/>
          <w:szCs w:val="32"/>
        </w:rPr>
      </w:pPr>
      <w:bookmarkStart w:id="3" w:name="_Toc199756079"/>
      <w:r w:rsidRPr="00E8740D">
        <w:rPr>
          <w:sz w:val="32"/>
          <w:szCs w:val="32"/>
        </w:rPr>
        <w:lastRenderedPageBreak/>
        <w:t>ASSESSMENT IN POINTS BY CYCLE AND EVALUATION AREAS</w:t>
      </w:r>
      <w:bookmarkEnd w:id="3"/>
    </w:p>
    <w:p w14:paraId="50E9B58C" w14:textId="77777777" w:rsidR="00C81AC3" w:rsidRPr="00481421" w:rsidRDefault="00C81AC3">
      <w:pPr>
        <w:spacing w:after="0"/>
        <w:jc w:val="both"/>
        <w:rPr>
          <w:rFonts w:ascii="Arial" w:eastAsia="Arial" w:hAnsi="Arial" w:cs="Arial"/>
        </w:rPr>
      </w:pPr>
    </w:p>
    <w:p w14:paraId="30E69074" w14:textId="30616BEC" w:rsidR="00C81AC3" w:rsidRPr="00481421" w:rsidRDefault="00385DFD">
      <w:pPr>
        <w:spacing w:after="0"/>
        <w:jc w:val="both"/>
        <w:rPr>
          <w:rFonts w:ascii="Arial" w:eastAsia="Arial" w:hAnsi="Arial" w:cs="Arial"/>
        </w:rPr>
      </w:pPr>
      <w:r w:rsidRPr="00481421">
        <w:rPr>
          <w:rFonts w:ascii="Arial" w:eastAsia="Arial" w:hAnsi="Arial" w:cs="Arial"/>
        </w:rPr>
        <w:t xml:space="preserve">The </w:t>
      </w:r>
      <w:r w:rsidRPr="00481421">
        <w:rPr>
          <w:rFonts w:ascii="Arial" w:eastAsia="Arial" w:hAnsi="Arial" w:cs="Arial"/>
          <w:b/>
          <w:color w:val="5B0009"/>
        </w:rPr>
        <w:t>first cycle</w:t>
      </w:r>
      <w:r w:rsidRPr="00481421">
        <w:rPr>
          <w:rFonts w:ascii="Arial" w:eastAsia="Arial" w:hAnsi="Arial" w:cs="Arial"/>
          <w:color w:val="5B0009"/>
        </w:rPr>
        <w:t xml:space="preserve"> </w:t>
      </w:r>
      <w:r w:rsidRPr="00481421">
        <w:rPr>
          <w:rFonts w:ascii="Arial" w:eastAsia="Arial" w:hAnsi="Arial" w:cs="Arial"/>
        </w:rPr>
        <w:t>of the Electronic</w:t>
      </w:r>
      <w:r w:rsidR="00995AC5">
        <w:rPr>
          <w:rFonts w:ascii="Arial" w:eastAsia="Arial" w:hAnsi="Arial" w:cs="Arial"/>
        </w:rPr>
        <w:t xml:space="preserve">s </w:t>
      </w:r>
      <w:r w:rsidR="003B1B6F">
        <w:rPr>
          <w:rFonts w:ascii="Arial" w:eastAsia="Arial" w:hAnsi="Arial" w:cs="Arial"/>
        </w:rPr>
        <w:t xml:space="preserve">Engineering </w:t>
      </w:r>
      <w:r w:rsidRPr="00481421">
        <w:rPr>
          <w:rFonts w:ascii="Arial" w:eastAsia="Arial" w:hAnsi="Arial" w:cs="Arial"/>
        </w:rPr>
        <w:t xml:space="preserve">field of study is given a </w:t>
      </w:r>
      <w:r w:rsidRPr="00481421">
        <w:rPr>
          <w:rFonts w:ascii="Arial" w:eastAsia="Arial" w:hAnsi="Arial" w:cs="Arial"/>
          <w:b/>
          <w:color w:val="5B0009"/>
        </w:rPr>
        <w:t>positive</w:t>
      </w:r>
      <w:r w:rsidRPr="00481421">
        <w:rPr>
          <w:rFonts w:ascii="Arial" w:eastAsia="Arial" w:hAnsi="Arial" w:cs="Arial"/>
          <w:color w:val="136C73"/>
        </w:rPr>
        <w:t xml:space="preserve"> </w:t>
      </w:r>
      <w:r w:rsidRPr="00481421">
        <w:rPr>
          <w:rFonts w:ascii="Arial" w:eastAsia="Arial" w:hAnsi="Arial" w:cs="Arial"/>
        </w:rPr>
        <w:t xml:space="preserve">evaluation. </w:t>
      </w:r>
    </w:p>
    <w:p w14:paraId="18408EC1" w14:textId="77777777" w:rsidR="00C81AC3" w:rsidRPr="00481421" w:rsidRDefault="00C81AC3">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81AC3" w:rsidRPr="00481421" w14:paraId="5F7D7402" w14:textId="77777777">
        <w:trPr>
          <w:tblHeader/>
        </w:trPr>
        <w:tc>
          <w:tcPr>
            <w:tcW w:w="673" w:type="dxa"/>
            <w:vAlign w:val="center"/>
          </w:tcPr>
          <w:p w14:paraId="7FB14911" w14:textId="77777777" w:rsidR="00C81AC3" w:rsidRPr="00481421" w:rsidRDefault="00385DFD">
            <w:pPr>
              <w:jc w:val="center"/>
              <w:rPr>
                <w:rFonts w:ascii="Arial" w:eastAsia="Arial" w:hAnsi="Arial" w:cs="Arial"/>
                <w:b/>
                <w:color w:val="5B0009"/>
              </w:rPr>
            </w:pPr>
            <w:r w:rsidRPr="00481421">
              <w:rPr>
                <w:rFonts w:ascii="Arial" w:eastAsia="Arial" w:hAnsi="Arial" w:cs="Arial"/>
                <w:b/>
                <w:color w:val="5B0009"/>
              </w:rPr>
              <w:t>No.</w:t>
            </w:r>
          </w:p>
        </w:tc>
        <w:tc>
          <w:tcPr>
            <w:tcW w:w="7121" w:type="dxa"/>
            <w:vAlign w:val="center"/>
          </w:tcPr>
          <w:p w14:paraId="4F4D11E7"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Area</w:t>
            </w:r>
          </w:p>
        </w:tc>
        <w:tc>
          <w:tcPr>
            <w:tcW w:w="1834" w:type="dxa"/>
            <w:vAlign w:val="center"/>
          </w:tcPr>
          <w:p w14:paraId="5AB4A727"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points</w:t>
            </w:r>
            <w:r w:rsidRPr="00481421">
              <w:rPr>
                <w:rFonts w:ascii="Arial" w:eastAsia="Arial" w:hAnsi="Arial" w:cs="Arial"/>
                <w:color w:val="5B0009"/>
                <w:vertAlign w:val="superscript"/>
              </w:rPr>
              <w:footnoteReference w:id="1"/>
            </w:r>
            <w:r w:rsidRPr="00481421">
              <w:rPr>
                <w:rFonts w:ascii="Symbol" w:eastAsia="Symbol" w:hAnsi="Symbol" w:cs="Symbol"/>
                <w:color w:val="5B0009"/>
                <w:vertAlign w:val="superscript"/>
              </w:rPr>
              <w:t>*</w:t>
            </w:r>
          </w:p>
        </w:tc>
      </w:tr>
      <w:tr w:rsidR="00C81AC3" w:rsidRPr="00481421" w14:paraId="4A3B519D" w14:textId="77777777">
        <w:trPr>
          <w:trHeight w:val="397"/>
          <w:tblHeader/>
        </w:trPr>
        <w:tc>
          <w:tcPr>
            <w:tcW w:w="673" w:type="dxa"/>
            <w:vAlign w:val="center"/>
          </w:tcPr>
          <w:p w14:paraId="6AD85FB1" w14:textId="77777777" w:rsidR="00C81AC3" w:rsidRPr="00481421" w:rsidRDefault="00385DFD">
            <w:pPr>
              <w:jc w:val="center"/>
              <w:rPr>
                <w:rFonts w:ascii="Arial" w:eastAsia="Arial" w:hAnsi="Arial" w:cs="Arial"/>
              </w:rPr>
            </w:pPr>
            <w:r w:rsidRPr="00481421">
              <w:rPr>
                <w:rFonts w:ascii="Arial" w:eastAsia="Arial" w:hAnsi="Arial" w:cs="Arial"/>
              </w:rPr>
              <w:t>1.</w:t>
            </w:r>
          </w:p>
        </w:tc>
        <w:tc>
          <w:tcPr>
            <w:tcW w:w="7121" w:type="dxa"/>
            <w:vAlign w:val="center"/>
          </w:tcPr>
          <w:p w14:paraId="09DC09E2" w14:textId="77777777" w:rsidR="00C81AC3" w:rsidRPr="00481421" w:rsidRDefault="00385DFD">
            <w:pPr>
              <w:jc w:val="both"/>
              <w:rPr>
                <w:rFonts w:ascii="Arial" w:eastAsia="Arial" w:hAnsi="Arial" w:cs="Arial"/>
              </w:rPr>
            </w:pPr>
            <w:r w:rsidRPr="00481421">
              <w:rPr>
                <w:rFonts w:ascii="Arial" w:eastAsia="Arial" w:hAnsi="Arial" w:cs="Arial"/>
              </w:rPr>
              <w:t>Study aims, learning outcomes and curriculum</w:t>
            </w:r>
          </w:p>
        </w:tc>
        <w:tc>
          <w:tcPr>
            <w:tcW w:w="1834" w:type="dxa"/>
            <w:vAlign w:val="center"/>
          </w:tcPr>
          <w:p w14:paraId="5973CAE3"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0D75869E" w14:textId="77777777">
        <w:trPr>
          <w:trHeight w:val="397"/>
        </w:trPr>
        <w:tc>
          <w:tcPr>
            <w:tcW w:w="673" w:type="dxa"/>
            <w:vAlign w:val="center"/>
          </w:tcPr>
          <w:p w14:paraId="60B6C422" w14:textId="77777777" w:rsidR="00C81AC3" w:rsidRPr="00481421" w:rsidRDefault="00385DFD">
            <w:pPr>
              <w:jc w:val="center"/>
              <w:rPr>
                <w:rFonts w:ascii="Arial" w:eastAsia="Arial" w:hAnsi="Arial" w:cs="Arial"/>
              </w:rPr>
            </w:pPr>
            <w:r w:rsidRPr="00481421">
              <w:rPr>
                <w:rFonts w:ascii="Arial" w:eastAsia="Arial" w:hAnsi="Arial" w:cs="Arial"/>
              </w:rPr>
              <w:t>2.</w:t>
            </w:r>
          </w:p>
        </w:tc>
        <w:tc>
          <w:tcPr>
            <w:tcW w:w="7121" w:type="dxa"/>
            <w:vAlign w:val="center"/>
          </w:tcPr>
          <w:p w14:paraId="5E8F2CDC" w14:textId="77777777" w:rsidR="00C81AC3" w:rsidRPr="00481421" w:rsidRDefault="00385DFD">
            <w:pPr>
              <w:jc w:val="both"/>
              <w:rPr>
                <w:rFonts w:ascii="Arial" w:eastAsia="Arial" w:hAnsi="Arial" w:cs="Arial"/>
              </w:rPr>
            </w:pPr>
            <w:r w:rsidRPr="00481421">
              <w:rPr>
                <w:rFonts w:ascii="Arial" w:eastAsia="Arial" w:hAnsi="Arial" w:cs="Arial"/>
              </w:rPr>
              <w:t>Links between scientific (or artistic) research and higher education</w:t>
            </w:r>
          </w:p>
        </w:tc>
        <w:tc>
          <w:tcPr>
            <w:tcW w:w="1834" w:type="dxa"/>
            <w:vAlign w:val="center"/>
          </w:tcPr>
          <w:p w14:paraId="35B8CBF7"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648160C7" w14:textId="77777777">
        <w:trPr>
          <w:trHeight w:val="397"/>
        </w:trPr>
        <w:tc>
          <w:tcPr>
            <w:tcW w:w="673" w:type="dxa"/>
            <w:vAlign w:val="center"/>
          </w:tcPr>
          <w:p w14:paraId="70BA249A" w14:textId="77777777" w:rsidR="00C81AC3" w:rsidRPr="00481421" w:rsidRDefault="00385DFD">
            <w:pPr>
              <w:jc w:val="center"/>
              <w:rPr>
                <w:rFonts w:ascii="Arial" w:eastAsia="Arial" w:hAnsi="Arial" w:cs="Arial"/>
              </w:rPr>
            </w:pPr>
            <w:r w:rsidRPr="00481421">
              <w:rPr>
                <w:rFonts w:ascii="Arial" w:eastAsia="Arial" w:hAnsi="Arial" w:cs="Arial"/>
              </w:rPr>
              <w:t>3.</w:t>
            </w:r>
          </w:p>
        </w:tc>
        <w:tc>
          <w:tcPr>
            <w:tcW w:w="7121" w:type="dxa"/>
            <w:vAlign w:val="center"/>
          </w:tcPr>
          <w:p w14:paraId="301B138B" w14:textId="77777777" w:rsidR="00C81AC3" w:rsidRPr="00481421" w:rsidRDefault="00385DFD">
            <w:pPr>
              <w:jc w:val="both"/>
              <w:rPr>
                <w:rFonts w:ascii="Arial" w:eastAsia="Arial" w:hAnsi="Arial" w:cs="Arial"/>
              </w:rPr>
            </w:pPr>
            <w:r w:rsidRPr="00481421">
              <w:rPr>
                <w:rFonts w:ascii="Arial" w:eastAsia="Arial" w:hAnsi="Arial" w:cs="Arial"/>
              </w:rPr>
              <w:t>Student admission and support</w:t>
            </w:r>
          </w:p>
        </w:tc>
        <w:tc>
          <w:tcPr>
            <w:tcW w:w="1834" w:type="dxa"/>
            <w:vAlign w:val="center"/>
          </w:tcPr>
          <w:p w14:paraId="19C98F0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5B8C697B" w14:textId="77777777">
        <w:trPr>
          <w:trHeight w:val="397"/>
        </w:trPr>
        <w:tc>
          <w:tcPr>
            <w:tcW w:w="673" w:type="dxa"/>
            <w:vAlign w:val="center"/>
          </w:tcPr>
          <w:p w14:paraId="526A8C95" w14:textId="77777777" w:rsidR="00C81AC3" w:rsidRPr="00481421" w:rsidRDefault="00385DFD">
            <w:pPr>
              <w:jc w:val="center"/>
              <w:rPr>
                <w:rFonts w:ascii="Arial" w:eastAsia="Arial" w:hAnsi="Arial" w:cs="Arial"/>
              </w:rPr>
            </w:pPr>
            <w:r w:rsidRPr="00481421">
              <w:rPr>
                <w:rFonts w:ascii="Arial" w:eastAsia="Arial" w:hAnsi="Arial" w:cs="Arial"/>
              </w:rPr>
              <w:t>4.</w:t>
            </w:r>
          </w:p>
        </w:tc>
        <w:tc>
          <w:tcPr>
            <w:tcW w:w="7121" w:type="dxa"/>
            <w:vAlign w:val="center"/>
          </w:tcPr>
          <w:p w14:paraId="5CA0053F" w14:textId="77777777" w:rsidR="00C81AC3" w:rsidRPr="00481421" w:rsidRDefault="00385DFD">
            <w:pPr>
              <w:jc w:val="both"/>
              <w:rPr>
                <w:rFonts w:ascii="Arial" w:eastAsia="Arial" w:hAnsi="Arial" w:cs="Arial"/>
              </w:rPr>
            </w:pPr>
            <w:r w:rsidRPr="00481421">
              <w:rPr>
                <w:rFonts w:ascii="Arial" w:eastAsia="Arial" w:hAnsi="Arial" w:cs="Arial"/>
              </w:rPr>
              <w:t>Teaching and learning, student assessment, and graduate employment</w:t>
            </w:r>
          </w:p>
        </w:tc>
        <w:tc>
          <w:tcPr>
            <w:tcW w:w="1834" w:type="dxa"/>
            <w:vAlign w:val="center"/>
          </w:tcPr>
          <w:p w14:paraId="01F628E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01BB3452" w14:textId="77777777">
        <w:trPr>
          <w:trHeight w:val="397"/>
        </w:trPr>
        <w:tc>
          <w:tcPr>
            <w:tcW w:w="673" w:type="dxa"/>
            <w:vAlign w:val="center"/>
          </w:tcPr>
          <w:p w14:paraId="34B770AC" w14:textId="77777777" w:rsidR="00C81AC3" w:rsidRPr="00481421" w:rsidRDefault="00385DFD">
            <w:pPr>
              <w:jc w:val="center"/>
              <w:rPr>
                <w:rFonts w:ascii="Arial" w:eastAsia="Arial" w:hAnsi="Arial" w:cs="Arial"/>
              </w:rPr>
            </w:pPr>
            <w:r w:rsidRPr="00481421">
              <w:rPr>
                <w:rFonts w:ascii="Arial" w:eastAsia="Arial" w:hAnsi="Arial" w:cs="Arial"/>
              </w:rPr>
              <w:t>5.</w:t>
            </w:r>
          </w:p>
        </w:tc>
        <w:tc>
          <w:tcPr>
            <w:tcW w:w="7121" w:type="dxa"/>
            <w:vAlign w:val="center"/>
          </w:tcPr>
          <w:p w14:paraId="7C6A50EB" w14:textId="77777777" w:rsidR="00C81AC3" w:rsidRPr="00481421" w:rsidRDefault="00385DFD">
            <w:pPr>
              <w:jc w:val="both"/>
              <w:rPr>
                <w:rFonts w:ascii="Arial" w:eastAsia="Arial" w:hAnsi="Arial" w:cs="Arial"/>
              </w:rPr>
            </w:pPr>
            <w:r w:rsidRPr="00481421">
              <w:rPr>
                <w:rFonts w:ascii="Arial" w:eastAsia="Arial" w:hAnsi="Arial" w:cs="Arial"/>
              </w:rPr>
              <w:t>Teaching staff</w:t>
            </w:r>
          </w:p>
        </w:tc>
        <w:tc>
          <w:tcPr>
            <w:tcW w:w="1834" w:type="dxa"/>
            <w:vAlign w:val="center"/>
          </w:tcPr>
          <w:p w14:paraId="15AF50C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7BF11CA2" w14:textId="77777777">
        <w:trPr>
          <w:trHeight w:val="397"/>
        </w:trPr>
        <w:tc>
          <w:tcPr>
            <w:tcW w:w="673" w:type="dxa"/>
            <w:vAlign w:val="center"/>
          </w:tcPr>
          <w:p w14:paraId="05D2E697" w14:textId="77777777" w:rsidR="00C81AC3" w:rsidRPr="00481421" w:rsidRDefault="00385DFD">
            <w:pPr>
              <w:jc w:val="center"/>
              <w:rPr>
                <w:rFonts w:ascii="Arial" w:eastAsia="Arial" w:hAnsi="Arial" w:cs="Arial"/>
              </w:rPr>
            </w:pPr>
            <w:r w:rsidRPr="00481421">
              <w:rPr>
                <w:rFonts w:ascii="Arial" w:eastAsia="Arial" w:hAnsi="Arial" w:cs="Arial"/>
              </w:rPr>
              <w:t>6.</w:t>
            </w:r>
          </w:p>
        </w:tc>
        <w:tc>
          <w:tcPr>
            <w:tcW w:w="7121" w:type="dxa"/>
            <w:vAlign w:val="center"/>
          </w:tcPr>
          <w:p w14:paraId="06E4D633" w14:textId="77777777" w:rsidR="00C81AC3" w:rsidRPr="00481421" w:rsidRDefault="00385DFD">
            <w:pPr>
              <w:jc w:val="both"/>
              <w:rPr>
                <w:rFonts w:ascii="Arial" w:eastAsia="Arial" w:hAnsi="Arial" w:cs="Arial"/>
              </w:rPr>
            </w:pPr>
            <w:r w:rsidRPr="00481421">
              <w:rPr>
                <w:rFonts w:ascii="Arial" w:eastAsia="Arial" w:hAnsi="Arial" w:cs="Arial"/>
              </w:rPr>
              <w:t>Learning facilities and resources</w:t>
            </w:r>
          </w:p>
        </w:tc>
        <w:tc>
          <w:tcPr>
            <w:tcW w:w="1834" w:type="dxa"/>
            <w:vAlign w:val="center"/>
          </w:tcPr>
          <w:p w14:paraId="13FA1480" w14:textId="5AA1E3EE" w:rsidR="00C81AC3" w:rsidRPr="00481421" w:rsidRDefault="00DB15DD">
            <w:pPr>
              <w:jc w:val="center"/>
              <w:rPr>
                <w:rFonts w:ascii="Arial" w:eastAsia="Arial" w:hAnsi="Arial" w:cs="Arial"/>
              </w:rPr>
            </w:pPr>
            <w:r w:rsidRPr="00481421">
              <w:rPr>
                <w:rFonts w:ascii="Arial" w:eastAsia="Arial" w:hAnsi="Arial" w:cs="Arial"/>
              </w:rPr>
              <w:t xml:space="preserve"> 4</w:t>
            </w:r>
          </w:p>
        </w:tc>
      </w:tr>
      <w:tr w:rsidR="00C81AC3" w:rsidRPr="00481421" w14:paraId="391B7756" w14:textId="77777777">
        <w:trPr>
          <w:trHeight w:val="397"/>
        </w:trPr>
        <w:tc>
          <w:tcPr>
            <w:tcW w:w="673" w:type="dxa"/>
            <w:vAlign w:val="center"/>
          </w:tcPr>
          <w:p w14:paraId="6BE47D9E" w14:textId="77777777" w:rsidR="00C81AC3" w:rsidRPr="00481421" w:rsidRDefault="00385DFD">
            <w:pPr>
              <w:jc w:val="center"/>
              <w:rPr>
                <w:rFonts w:ascii="Arial" w:eastAsia="Arial" w:hAnsi="Arial" w:cs="Arial"/>
              </w:rPr>
            </w:pPr>
            <w:r w:rsidRPr="00481421">
              <w:rPr>
                <w:rFonts w:ascii="Arial" w:eastAsia="Arial" w:hAnsi="Arial" w:cs="Arial"/>
              </w:rPr>
              <w:t>7.</w:t>
            </w:r>
          </w:p>
        </w:tc>
        <w:tc>
          <w:tcPr>
            <w:tcW w:w="7121" w:type="dxa"/>
            <w:vAlign w:val="center"/>
          </w:tcPr>
          <w:p w14:paraId="37B3FF86" w14:textId="77777777" w:rsidR="00C81AC3" w:rsidRPr="00481421" w:rsidRDefault="00385DFD">
            <w:pPr>
              <w:jc w:val="both"/>
              <w:rPr>
                <w:rFonts w:ascii="Arial" w:eastAsia="Arial" w:hAnsi="Arial" w:cs="Arial"/>
              </w:rPr>
            </w:pPr>
            <w:r w:rsidRPr="00481421">
              <w:rPr>
                <w:rFonts w:ascii="Arial" w:eastAsia="Arial" w:hAnsi="Arial" w:cs="Arial"/>
              </w:rPr>
              <w:t>Quality assurance and public information</w:t>
            </w:r>
          </w:p>
        </w:tc>
        <w:tc>
          <w:tcPr>
            <w:tcW w:w="1834" w:type="dxa"/>
            <w:vAlign w:val="center"/>
          </w:tcPr>
          <w:p w14:paraId="0F5E8B87"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11F251C3" w14:textId="77777777">
        <w:trPr>
          <w:trHeight w:val="397"/>
        </w:trPr>
        <w:tc>
          <w:tcPr>
            <w:tcW w:w="7794" w:type="dxa"/>
            <w:gridSpan w:val="2"/>
            <w:vAlign w:val="center"/>
          </w:tcPr>
          <w:p w14:paraId="6DBDE80B" w14:textId="77777777" w:rsidR="00C81AC3" w:rsidRPr="00481421" w:rsidRDefault="00385DFD">
            <w:pPr>
              <w:jc w:val="right"/>
              <w:rPr>
                <w:rFonts w:ascii="Arial" w:eastAsia="Arial" w:hAnsi="Arial" w:cs="Arial"/>
                <w:b/>
              </w:rPr>
            </w:pPr>
            <w:r w:rsidRPr="00481421">
              <w:rPr>
                <w:rFonts w:ascii="Arial" w:eastAsia="Arial" w:hAnsi="Arial" w:cs="Arial"/>
                <w:b/>
              </w:rPr>
              <w:t>Total:</w:t>
            </w:r>
          </w:p>
        </w:tc>
        <w:tc>
          <w:tcPr>
            <w:tcW w:w="1834" w:type="dxa"/>
            <w:vAlign w:val="center"/>
          </w:tcPr>
          <w:p w14:paraId="297BEAFA" w14:textId="3AB1E2C2" w:rsidR="00C81AC3" w:rsidRPr="00481421" w:rsidRDefault="00DB15DD">
            <w:pPr>
              <w:jc w:val="center"/>
              <w:rPr>
                <w:rFonts w:ascii="Arial" w:eastAsia="Arial" w:hAnsi="Arial" w:cs="Arial"/>
              </w:rPr>
            </w:pPr>
            <w:r w:rsidRPr="00481421">
              <w:rPr>
                <w:rFonts w:ascii="Arial" w:eastAsia="Arial" w:hAnsi="Arial" w:cs="Arial"/>
              </w:rPr>
              <w:t xml:space="preserve"> 28</w:t>
            </w:r>
          </w:p>
        </w:tc>
      </w:tr>
    </w:tbl>
    <w:p w14:paraId="1837709F" w14:textId="77777777" w:rsidR="00C81AC3" w:rsidRPr="00481421" w:rsidRDefault="00C81AC3">
      <w:pPr>
        <w:spacing w:after="0"/>
        <w:rPr>
          <w:rFonts w:ascii="Arial" w:eastAsia="Arial" w:hAnsi="Arial" w:cs="Arial"/>
        </w:rPr>
      </w:pPr>
    </w:p>
    <w:p w14:paraId="21E841E1" w14:textId="524FE14C" w:rsidR="00C81AC3" w:rsidRPr="00481421" w:rsidRDefault="00385DFD">
      <w:pPr>
        <w:spacing w:after="0"/>
        <w:rPr>
          <w:rFonts w:ascii="Arial" w:eastAsia="Arial" w:hAnsi="Arial" w:cs="Arial"/>
        </w:rPr>
      </w:pPr>
      <w:r w:rsidRPr="00481421">
        <w:rPr>
          <w:rFonts w:ascii="Arial" w:eastAsia="Arial" w:hAnsi="Arial" w:cs="Arial"/>
        </w:rPr>
        <w:t xml:space="preserve">The </w:t>
      </w:r>
      <w:r w:rsidRPr="00481421">
        <w:rPr>
          <w:rFonts w:ascii="Arial" w:eastAsia="Arial" w:hAnsi="Arial" w:cs="Arial"/>
          <w:b/>
          <w:color w:val="5B0009"/>
        </w:rPr>
        <w:t>second cycle</w:t>
      </w:r>
      <w:r w:rsidRPr="00481421">
        <w:rPr>
          <w:rFonts w:ascii="Arial" w:eastAsia="Arial" w:hAnsi="Arial" w:cs="Arial"/>
          <w:color w:val="5B0009"/>
        </w:rPr>
        <w:t xml:space="preserve"> </w:t>
      </w:r>
      <w:r w:rsidRPr="00481421">
        <w:rPr>
          <w:rFonts w:ascii="Arial" w:eastAsia="Arial" w:hAnsi="Arial" w:cs="Arial"/>
        </w:rPr>
        <w:t>of the Electronic</w:t>
      </w:r>
      <w:r w:rsidR="003B1B6F">
        <w:rPr>
          <w:rFonts w:ascii="Arial" w:eastAsia="Arial" w:hAnsi="Arial" w:cs="Arial"/>
        </w:rPr>
        <w:t xml:space="preserve">s Engineering </w:t>
      </w:r>
      <w:r w:rsidRPr="00481421">
        <w:rPr>
          <w:rFonts w:ascii="Arial" w:eastAsia="Arial" w:hAnsi="Arial" w:cs="Arial"/>
        </w:rPr>
        <w:t xml:space="preserve">field of study is given a </w:t>
      </w:r>
      <w:r w:rsidRPr="00481421">
        <w:rPr>
          <w:rFonts w:ascii="Arial" w:eastAsia="Arial" w:hAnsi="Arial" w:cs="Arial"/>
          <w:b/>
          <w:color w:val="5B0009"/>
        </w:rPr>
        <w:t>positive</w:t>
      </w:r>
      <w:r w:rsidRPr="00481421">
        <w:rPr>
          <w:rFonts w:ascii="Arial" w:eastAsia="Arial" w:hAnsi="Arial" w:cs="Arial"/>
          <w:color w:val="5B0009"/>
        </w:rPr>
        <w:t xml:space="preserve"> </w:t>
      </w:r>
      <w:r w:rsidRPr="00481421">
        <w:rPr>
          <w:rFonts w:ascii="Arial" w:eastAsia="Arial" w:hAnsi="Arial" w:cs="Arial"/>
        </w:rPr>
        <w:t xml:space="preserve">evaluation. </w:t>
      </w:r>
    </w:p>
    <w:p w14:paraId="66341E77" w14:textId="77777777" w:rsidR="00C81AC3" w:rsidRPr="00481421" w:rsidRDefault="00C81AC3">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81AC3" w:rsidRPr="00481421" w14:paraId="7B1CC0EE" w14:textId="77777777">
        <w:tc>
          <w:tcPr>
            <w:tcW w:w="673" w:type="dxa"/>
            <w:vAlign w:val="center"/>
          </w:tcPr>
          <w:p w14:paraId="7881B13D" w14:textId="77777777" w:rsidR="00C81AC3" w:rsidRPr="00481421" w:rsidRDefault="00385DFD">
            <w:pPr>
              <w:jc w:val="center"/>
              <w:rPr>
                <w:rFonts w:ascii="Arial" w:eastAsia="Arial" w:hAnsi="Arial" w:cs="Arial"/>
                <w:b/>
                <w:color w:val="5B0009"/>
              </w:rPr>
            </w:pPr>
            <w:r w:rsidRPr="00481421">
              <w:rPr>
                <w:rFonts w:ascii="Arial" w:eastAsia="Arial" w:hAnsi="Arial" w:cs="Arial"/>
                <w:b/>
                <w:color w:val="5B0009"/>
              </w:rPr>
              <w:t>No.</w:t>
            </w:r>
          </w:p>
        </w:tc>
        <w:tc>
          <w:tcPr>
            <w:tcW w:w="7121" w:type="dxa"/>
            <w:vAlign w:val="center"/>
          </w:tcPr>
          <w:p w14:paraId="22797496"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Area</w:t>
            </w:r>
          </w:p>
        </w:tc>
        <w:tc>
          <w:tcPr>
            <w:tcW w:w="1834" w:type="dxa"/>
            <w:vAlign w:val="center"/>
          </w:tcPr>
          <w:p w14:paraId="287A690C"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points</w:t>
            </w:r>
            <w:r w:rsidRPr="00481421">
              <w:rPr>
                <w:rFonts w:ascii="Arial" w:eastAsia="Arial" w:hAnsi="Arial" w:cs="Arial"/>
                <w:color w:val="5B0009"/>
                <w:vertAlign w:val="superscript"/>
              </w:rPr>
              <w:footnoteReference w:id="2"/>
            </w:r>
            <w:r w:rsidRPr="00481421">
              <w:rPr>
                <w:rFonts w:ascii="Symbol" w:eastAsia="Symbol" w:hAnsi="Symbol" w:cs="Symbol"/>
                <w:color w:val="5B0009"/>
                <w:vertAlign w:val="superscript"/>
              </w:rPr>
              <w:t>*</w:t>
            </w:r>
          </w:p>
        </w:tc>
      </w:tr>
      <w:tr w:rsidR="00C81AC3" w:rsidRPr="00481421" w14:paraId="62AAE0AC" w14:textId="77777777">
        <w:trPr>
          <w:trHeight w:val="397"/>
        </w:trPr>
        <w:tc>
          <w:tcPr>
            <w:tcW w:w="673" w:type="dxa"/>
            <w:vAlign w:val="center"/>
          </w:tcPr>
          <w:p w14:paraId="192266EB" w14:textId="77777777" w:rsidR="00C81AC3" w:rsidRPr="00481421" w:rsidRDefault="00385DFD">
            <w:pPr>
              <w:jc w:val="center"/>
              <w:rPr>
                <w:rFonts w:ascii="Arial" w:eastAsia="Arial" w:hAnsi="Arial" w:cs="Arial"/>
              </w:rPr>
            </w:pPr>
            <w:r w:rsidRPr="00481421">
              <w:rPr>
                <w:rFonts w:ascii="Arial" w:eastAsia="Arial" w:hAnsi="Arial" w:cs="Arial"/>
              </w:rPr>
              <w:t>1.</w:t>
            </w:r>
          </w:p>
        </w:tc>
        <w:tc>
          <w:tcPr>
            <w:tcW w:w="7121" w:type="dxa"/>
            <w:vAlign w:val="center"/>
          </w:tcPr>
          <w:p w14:paraId="57D313F8" w14:textId="77777777" w:rsidR="00C81AC3" w:rsidRPr="00481421" w:rsidRDefault="00385DFD">
            <w:pPr>
              <w:jc w:val="both"/>
              <w:rPr>
                <w:rFonts w:ascii="Arial" w:eastAsia="Arial" w:hAnsi="Arial" w:cs="Arial"/>
              </w:rPr>
            </w:pPr>
            <w:r w:rsidRPr="00481421">
              <w:rPr>
                <w:rFonts w:ascii="Arial" w:eastAsia="Arial" w:hAnsi="Arial" w:cs="Arial"/>
              </w:rPr>
              <w:t>Study aims, learning outcomes and curriculum</w:t>
            </w:r>
          </w:p>
        </w:tc>
        <w:tc>
          <w:tcPr>
            <w:tcW w:w="1834" w:type="dxa"/>
            <w:vAlign w:val="center"/>
          </w:tcPr>
          <w:p w14:paraId="57B1FFB0"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69B25D59" w14:textId="77777777">
        <w:trPr>
          <w:trHeight w:val="397"/>
        </w:trPr>
        <w:tc>
          <w:tcPr>
            <w:tcW w:w="673" w:type="dxa"/>
            <w:vAlign w:val="center"/>
          </w:tcPr>
          <w:p w14:paraId="507A093D" w14:textId="77777777" w:rsidR="00C81AC3" w:rsidRPr="00481421" w:rsidRDefault="00385DFD">
            <w:pPr>
              <w:jc w:val="center"/>
              <w:rPr>
                <w:rFonts w:ascii="Arial" w:eastAsia="Arial" w:hAnsi="Arial" w:cs="Arial"/>
              </w:rPr>
            </w:pPr>
            <w:r w:rsidRPr="00481421">
              <w:rPr>
                <w:rFonts w:ascii="Arial" w:eastAsia="Arial" w:hAnsi="Arial" w:cs="Arial"/>
              </w:rPr>
              <w:t>2.</w:t>
            </w:r>
          </w:p>
        </w:tc>
        <w:tc>
          <w:tcPr>
            <w:tcW w:w="7121" w:type="dxa"/>
            <w:vAlign w:val="center"/>
          </w:tcPr>
          <w:p w14:paraId="74C1526E" w14:textId="77777777" w:rsidR="00C81AC3" w:rsidRPr="00481421" w:rsidRDefault="00385DFD">
            <w:pPr>
              <w:jc w:val="both"/>
              <w:rPr>
                <w:rFonts w:ascii="Arial" w:eastAsia="Arial" w:hAnsi="Arial" w:cs="Arial"/>
              </w:rPr>
            </w:pPr>
            <w:r w:rsidRPr="00481421">
              <w:rPr>
                <w:rFonts w:ascii="Arial" w:eastAsia="Arial" w:hAnsi="Arial" w:cs="Arial"/>
              </w:rPr>
              <w:t>Links between scientific (or artistic) research and higher education</w:t>
            </w:r>
          </w:p>
        </w:tc>
        <w:tc>
          <w:tcPr>
            <w:tcW w:w="1834" w:type="dxa"/>
            <w:vAlign w:val="center"/>
          </w:tcPr>
          <w:p w14:paraId="37844E08"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72D812EE" w14:textId="77777777">
        <w:trPr>
          <w:trHeight w:val="397"/>
        </w:trPr>
        <w:tc>
          <w:tcPr>
            <w:tcW w:w="673" w:type="dxa"/>
            <w:vAlign w:val="center"/>
          </w:tcPr>
          <w:p w14:paraId="7AB4145E" w14:textId="77777777" w:rsidR="00C81AC3" w:rsidRPr="00481421" w:rsidRDefault="00385DFD">
            <w:pPr>
              <w:jc w:val="center"/>
              <w:rPr>
                <w:rFonts w:ascii="Arial" w:eastAsia="Arial" w:hAnsi="Arial" w:cs="Arial"/>
              </w:rPr>
            </w:pPr>
            <w:r w:rsidRPr="00481421">
              <w:rPr>
                <w:rFonts w:ascii="Arial" w:eastAsia="Arial" w:hAnsi="Arial" w:cs="Arial"/>
              </w:rPr>
              <w:t>3.</w:t>
            </w:r>
          </w:p>
        </w:tc>
        <w:tc>
          <w:tcPr>
            <w:tcW w:w="7121" w:type="dxa"/>
            <w:vAlign w:val="center"/>
          </w:tcPr>
          <w:p w14:paraId="697E4FB5" w14:textId="77777777" w:rsidR="00C81AC3" w:rsidRPr="00481421" w:rsidRDefault="00385DFD">
            <w:pPr>
              <w:jc w:val="both"/>
              <w:rPr>
                <w:rFonts w:ascii="Arial" w:eastAsia="Arial" w:hAnsi="Arial" w:cs="Arial"/>
              </w:rPr>
            </w:pPr>
            <w:r w:rsidRPr="00481421">
              <w:rPr>
                <w:rFonts w:ascii="Arial" w:eastAsia="Arial" w:hAnsi="Arial" w:cs="Arial"/>
              </w:rPr>
              <w:t>Student admission and support</w:t>
            </w:r>
          </w:p>
        </w:tc>
        <w:tc>
          <w:tcPr>
            <w:tcW w:w="1834" w:type="dxa"/>
            <w:vAlign w:val="center"/>
          </w:tcPr>
          <w:p w14:paraId="2DC4D2CF"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3C7F11E6" w14:textId="77777777">
        <w:trPr>
          <w:trHeight w:val="397"/>
        </w:trPr>
        <w:tc>
          <w:tcPr>
            <w:tcW w:w="673" w:type="dxa"/>
            <w:vAlign w:val="center"/>
          </w:tcPr>
          <w:p w14:paraId="665B3C74" w14:textId="77777777" w:rsidR="00C81AC3" w:rsidRPr="00481421" w:rsidRDefault="00385DFD">
            <w:pPr>
              <w:jc w:val="center"/>
              <w:rPr>
                <w:rFonts w:ascii="Arial" w:eastAsia="Arial" w:hAnsi="Arial" w:cs="Arial"/>
              </w:rPr>
            </w:pPr>
            <w:r w:rsidRPr="00481421">
              <w:rPr>
                <w:rFonts w:ascii="Arial" w:eastAsia="Arial" w:hAnsi="Arial" w:cs="Arial"/>
              </w:rPr>
              <w:t>4.</w:t>
            </w:r>
          </w:p>
        </w:tc>
        <w:tc>
          <w:tcPr>
            <w:tcW w:w="7121" w:type="dxa"/>
            <w:vAlign w:val="center"/>
          </w:tcPr>
          <w:p w14:paraId="552B220E" w14:textId="77777777" w:rsidR="00C81AC3" w:rsidRPr="00481421" w:rsidRDefault="00385DFD">
            <w:pPr>
              <w:jc w:val="both"/>
              <w:rPr>
                <w:rFonts w:ascii="Arial" w:eastAsia="Arial" w:hAnsi="Arial" w:cs="Arial"/>
              </w:rPr>
            </w:pPr>
            <w:r w:rsidRPr="00481421">
              <w:rPr>
                <w:rFonts w:ascii="Arial" w:eastAsia="Arial" w:hAnsi="Arial" w:cs="Arial"/>
              </w:rPr>
              <w:t>Teaching and learning, student assessment, and graduate employment</w:t>
            </w:r>
          </w:p>
        </w:tc>
        <w:tc>
          <w:tcPr>
            <w:tcW w:w="1834" w:type="dxa"/>
            <w:vAlign w:val="center"/>
          </w:tcPr>
          <w:p w14:paraId="72C64CD9" w14:textId="77777777" w:rsidR="00C81AC3" w:rsidRPr="00481421" w:rsidRDefault="00385DFD">
            <w:pPr>
              <w:jc w:val="center"/>
              <w:rPr>
                <w:rFonts w:ascii="Arial" w:eastAsia="Arial" w:hAnsi="Arial" w:cs="Arial"/>
              </w:rPr>
            </w:pPr>
            <w:r w:rsidRPr="00481421">
              <w:rPr>
                <w:rFonts w:ascii="Arial" w:eastAsia="Arial" w:hAnsi="Arial" w:cs="Arial"/>
              </w:rPr>
              <w:t>3</w:t>
            </w:r>
          </w:p>
        </w:tc>
      </w:tr>
      <w:tr w:rsidR="00C81AC3" w:rsidRPr="00481421" w14:paraId="706B45B6" w14:textId="77777777">
        <w:trPr>
          <w:trHeight w:val="397"/>
        </w:trPr>
        <w:tc>
          <w:tcPr>
            <w:tcW w:w="673" w:type="dxa"/>
            <w:vAlign w:val="center"/>
          </w:tcPr>
          <w:p w14:paraId="71DE8223" w14:textId="77777777" w:rsidR="00C81AC3" w:rsidRPr="00481421" w:rsidRDefault="00385DFD">
            <w:pPr>
              <w:jc w:val="center"/>
              <w:rPr>
                <w:rFonts w:ascii="Arial" w:eastAsia="Arial" w:hAnsi="Arial" w:cs="Arial"/>
              </w:rPr>
            </w:pPr>
            <w:r w:rsidRPr="00481421">
              <w:rPr>
                <w:rFonts w:ascii="Arial" w:eastAsia="Arial" w:hAnsi="Arial" w:cs="Arial"/>
              </w:rPr>
              <w:t>5.</w:t>
            </w:r>
          </w:p>
        </w:tc>
        <w:tc>
          <w:tcPr>
            <w:tcW w:w="7121" w:type="dxa"/>
            <w:vAlign w:val="center"/>
          </w:tcPr>
          <w:p w14:paraId="003373E7" w14:textId="77777777" w:rsidR="00C81AC3" w:rsidRPr="00481421" w:rsidRDefault="00385DFD">
            <w:pPr>
              <w:jc w:val="both"/>
              <w:rPr>
                <w:rFonts w:ascii="Arial" w:eastAsia="Arial" w:hAnsi="Arial" w:cs="Arial"/>
              </w:rPr>
            </w:pPr>
            <w:r w:rsidRPr="00481421">
              <w:rPr>
                <w:rFonts w:ascii="Arial" w:eastAsia="Arial" w:hAnsi="Arial" w:cs="Arial"/>
              </w:rPr>
              <w:t>Teaching staff</w:t>
            </w:r>
          </w:p>
        </w:tc>
        <w:tc>
          <w:tcPr>
            <w:tcW w:w="1834" w:type="dxa"/>
            <w:vAlign w:val="center"/>
          </w:tcPr>
          <w:p w14:paraId="50F209B5"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4A440DAB" w14:textId="77777777">
        <w:trPr>
          <w:trHeight w:val="397"/>
        </w:trPr>
        <w:tc>
          <w:tcPr>
            <w:tcW w:w="673" w:type="dxa"/>
            <w:vAlign w:val="center"/>
          </w:tcPr>
          <w:p w14:paraId="5E5E40FD" w14:textId="77777777" w:rsidR="00C81AC3" w:rsidRPr="00481421" w:rsidRDefault="00385DFD">
            <w:pPr>
              <w:jc w:val="center"/>
              <w:rPr>
                <w:rFonts w:ascii="Arial" w:eastAsia="Arial" w:hAnsi="Arial" w:cs="Arial"/>
              </w:rPr>
            </w:pPr>
            <w:r w:rsidRPr="00481421">
              <w:rPr>
                <w:rFonts w:ascii="Arial" w:eastAsia="Arial" w:hAnsi="Arial" w:cs="Arial"/>
              </w:rPr>
              <w:t>6.</w:t>
            </w:r>
          </w:p>
        </w:tc>
        <w:tc>
          <w:tcPr>
            <w:tcW w:w="7121" w:type="dxa"/>
            <w:vAlign w:val="center"/>
          </w:tcPr>
          <w:p w14:paraId="60F01D13" w14:textId="77777777" w:rsidR="00C81AC3" w:rsidRPr="00481421" w:rsidRDefault="00385DFD">
            <w:pPr>
              <w:jc w:val="both"/>
              <w:rPr>
                <w:rFonts w:ascii="Arial" w:eastAsia="Arial" w:hAnsi="Arial" w:cs="Arial"/>
              </w:rPr>
            </w:pPr>
            <w:r w:rsidRPr="00481421">
              <w:rPr>
                <w:rFonts w:ascii="Arial" w:eastAsia="Arial" w:hAnsi="Arial" w:cs="Arial"/>
              </w:rPr>
              <w:t>Learning facilities and resources</w:t>
            </w:r>
          </w:p>
        </w:tc>
        <w:tc>
          <w:tcPr>
            <w:tcW w:w="1834" w:type="dxa"/>
            <w:vAlign w:val="center"/>
          </w:tcPr>
          <w:p w14:paraId="769842B5" w14:textId="77777777" w:rsidR="00C81AC3" w:rsidRPr="00481421" w:rsidRDefault="00385DFD">
            <w:pPr>
              <w:jc w:val="center"/>
              <w:rPr>
                <w:rFonts w:ascii="Arial" w:eastAsia="Arial" w:hAnsi="Arial" w:cs="Arial"/>
              </w:rPr>
            </w:pPr>
            <w:r w:rsidRPr="00481421">
              <w:rPr>
                <w:rFonts w:ascii="Arial" w:eastAsia="Arial" w:hAnsi="Arial" w:cs="Arial"/>
              </w:rPr>
              <w:t>3</w:t>
            </w:r>
          </w:p>
        </w:tc>
      </w:tr>
      <w:tr w:rsidR="00C81AC3" w:rsidRPr="00481421" w14:paraId="1DC16A7B" w14:textId="77777777">
        <w:trPr>
          <w:trHeight w:val="397"/>
        </w:trPr>
        <w:tc>
          <w:tcPr>
            <w:tcW w:w="673" w:type="dxa"/>
            <w:vAlign w:val="center"/>
          </w:tcPr>
          <w:p w14:paraId="2FCD32F6" w14:textId="77777777" w:rsidR="00C81AC3" w:rsidRPr="00481421" w:rsidRDefault="00385DFD">
            <w:pPr>
              <w:jc w:val="center"/>
              <w:rPr>
                <w:rFonts w:ascii="Arial" w:eastAsia="Arial" w:hAnsi="Arial" w:cs="Arial"/>
              </w:rPr>
            </w:pPr>
            <w:r w:rsidRPr="00481421">
              <w:rPr>
                <w:rFonts w:ascii="Arial" w:eastAsia="Arial" w:hAnsi="Arial" w:cs="Arial"/>
              </w:rPr>
              <w:t>7.</w:t>
            </w:r>
          </w:p>
        </w:tc>
        <w:tc>
          <w:tcPr>
            <w:tcW w:w="7121" w:type="dxa"/>
            <w:vAlign w:val="center"/>
          </w:tcPr>
          <w:p w14:paraId="6E28D909" w14:textId="77777777" w:rsidR="00C81AC3" w:rsidRPr="00481421" w:rsidRDefault="00385DFD">
            <w:pPr>
              <w:jc w:val="both"/>
              <w:rPr>
                <w:rFonts w:ascii="Arial" w:eastAsia="Arial" w:hAnsi="Arial" w:cs="Arial"/>
              </w:rPr>
            </w:pPr>
            <w:r w:rsidRPr="00481421">
              <w:rPr>
                <w:rFonts w:ascii="Arial" w:eastAsia="Arial" w:hAnsi="Arial" w:cs="Arial"/>
              </w:rPr>
              <w:t>Quality assurance and public information</w:t>
            </w:r>
          </w:p>
        </w:tc>
        <w:tc>
          <w:tcPr>
            <w:tcW w:w="1834" w:type="dxa"/>
            <w:vAlign w:val="center"/>
          </w:tcPr>
          <w:p w14:paraId="301B2E06"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155F327A" w14:textId="77777777">
        <w:trPr>
          <w:trHeight w:val="397"/>
        </w:trPr>
        <w:tc>
          <w:tcPr>
            <w:tcW w:w="7794" w:type="dxa"/>
            <w:gridSpan w:val="2"/>
            <w:vAlign w:val="center"/>
          </w:tcPr>
          <w:p w14:paraId="201EC368" w14:textId="77777777" w:rsidR="00C81AC3" w:rsidRPr="00481421" w:rsidRDefault="00385DFD">
            <w:pPr>
              <w:jc w:val="right"/>
              <w:rPr>
                <w:rFonts w:ascii="Arial" w:eastAsia="Arial" w:hAnsi="Arial" w:cs="Arial"/>
                <w:b/>
              </w:rPr>
            </w:pPr>
            <w:r w:rsidRPr="00481421">
              <w:rPr>
                <w:rFonts w:ascii="Arial" w:eastAsia="Arial" w:hAnsi="Arial" w:cs="Arial"/>
                <w:b/>
              </w:rPr>
              <w:t>Total:</w:t>
            </w:r>
          </w:p>
        </w:tc>
        <w:tc>
          <w:tcPr>
            <w:tcW w:w="1834" w:type="dxa"/>
            <w:vAlign w:val="center"/>
          </w:tcPr>
          <w:p w14:paraId="573B34A3" w14:textId="77777777" w:rsidR="00C81AC3" w:rsidRPr="00481421" w:rsidRDefault="00385DFD">
            <w:pPr>
              <w:jc w:val="center"/>
              <w:rPr>
                <w:rFonts w:ascii="Arial" w:eastAsia="Arial" w:hAnsi="Arial" w:cs="Arial"/>
              </w:rPr>
            </w:pPr>
            <w:r w:rsidRPr="00481421">
              <w:rPr>
                <w:rFonts w:ascii="Arial" w:eastAsia="Arial" w:hAnsi="Arial" w:cs="Arial"/>
              </w:rPr>
              <w:t>26</w:t>
            </w:r>
          </w:p>
        </w:tc>
      </w:tr>
    </w:tbl>
    <w:p w14:paraId="29665A62" w14:textId="735A8C75" w:rsidR="00A74672" w:rsidRDefault="00A74672" w:rsidP="00A74672">
      <w:pPr>
        <w:pStyle w:val="Heading2"/>
        <w:ind w:left="0"/>
        <w:jc w:val="left"/>
      </w:pPr>
      <w:bookmarkStart w:id="4" w:name="_Toc199756082"/>
    </w:p>
    <w:p w14:paraId="73CB4E3A" w14:textId="77777777" w:rsidR="00E8740D" w:rsidRPr="00E8740D" w:rsidRDefault="00E8740D" w:rsidP="00E8740D"/>
    <w:p w14:paraId="47E70F6F" w14:textId="0C6C14CB" w:rsidR="00C81AC3" w:rsidRPr="00481421" w:rsidRDefault="00385DFD">
      <w:pPr>
        <w:pStyle w:val="Heading2"/>
        <w:ind w:firstLine="360"/>
      </w:pPr>
      <w:r w:rsidRPr="00481421">
        <w:lastRenderedPageBreak/>
        <w:t>AREA 1: CONCLUSIONS</w:t>
      </w:r>
      <w:bookmarkEnd w:id="4"/>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7AF547C5" w14:textId="77777777">
        <w:tc>
          <w:tcPr>
            <w:tcW w:w="1546" w:type="dxa"/>
            <w:vAlign w:val="center"/>
          </w:tcPr>
          <w:p w14:paraId="0647FCE1"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1</w:t>
            </w:r>
          </w:p>
        </w:tc>
        <w:tc>
          <w:tcPr>
            <w:tcW w:w="1745" w:type="dxa"/>
            <w:vAlign w:val="center"/>
          </w:tcPr>
          <w:p w14:paraId="12BCF844"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768D08D7"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1B990C87"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59826A96"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B3FEAA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E194980"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B25AF0F"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FB99A15"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4E58E3FB"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432EF18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3A87B6B2" w14:textId="77777777">
        <w:tc>
          <w:tcPr>
            <w:tcW w:w="1546" w:type="dxa"/>
            <w:vAlign w:val="center"/>
          </w:tcPr>
          <w:p w14:paraId="2ECF4E73"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62014B3F"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shd w:val="clear" w:color="auto" w:fill="auto"/>
            <w:vAlign w:val="center"/>
          </w:tcPr>
          <w:p w14:paraId="66B095F0"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1F75012A"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66BA6E17" w14:textId="442AB837" w:rsidR="00C81AC3" w:rsidRPr="00481421" w:rsidRDefault="00DB3019">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191E4D49"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69036FF2" w14:textId="77777777">
        <w:tc>
          <w:tcPr>
            <w:tcW w:w="1546" w:type="dxa"/>
            <w:vAlign w:val="center"/>
          </w:tcPr>
          <w:p w14:paraId="0378A7F4"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46CFF496"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2E6FA21"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6216A372"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198935FE" w14:textId="68045B17" w:rsidR="00C81AC3" w:rsidRPr="00481421" w:rsidRDefault="00DB3019">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FE90221" w14:textId="77777777" w:rsidR="00C81AC3" w:rsidRPr="00481421" w:rsidRDefault="00C81AC3">
            <w:pPr>
              <w:tabs>
                <w:tab w:val="left" w:pos="1298"/>
                <w:tab w:val="left" w:pos="1701"/>
                <w:tab w:val="left" w:pos="1985"/>
              </w:tabs>
              <w:jc w:val="center"/>
              <w:rPr>
                <w:rFonts w:ascii="Arial" w:eastAsia="Arial" w:hAnsi="Arial" w:cs="Arial"/>
              </w:rPr>
            </w:pPr>
          </w:p>
        </w:tc>
      </w:tr>
    </w:tbl>
    <w:p w14:paraId="43EA8D73" w14:textId="77777777" w:rsidR="00C81AC3" w:rsidRPr="00481421" w:rsidRDefault="00C81AC3">
      <w:pPr>
        <w:spacing w:after="0"/>
        <w:rPr>
          <w:rFonts w:ascii="Arial" w:eastAsia="Arial" w:hAnsi="Arial" w:cs="Arial"/>
          <w:b/>
          <w:color w:val="136C73"/>
        </w:rPr>
      </w:pPr>
    </w:p>
    <w:p w14:paraId="1E7CFD89" w14:textId="1F9720C2" w:rsidR="00C81AC3" w:rsidRPr="00481421" w:rsidRDefault="00385DFD">
      <w:pPr>
        <w:spacing w:after="0"/>
        <w:rPr>
          <w:rFonts w:ascii="Arial" w:eastAsia="Arial" w:hAnsi="Arial" w:cs="Arial"/>
          <w:b/>
          <w:i/>
          <w:color w:val="5B0009"/>
        </w:rPr>
      </w:pPr>
      <w:r w:rsidRPr="00481421">
        <w:rPr>
          <w:rFonts w:ascii="Arial" w:eastAsia="Arial" w:hAnsi="Arial" w:cs="Arial"/>
          <w:b/>
          <w:color w:val="5B0009"/>
        </w:rPr>
        <w:t>COMMENDATIONS</w:t>
      </w:r>
    </w:p>
    <w:p w14:paraId="3C173508" w14:textId="52F9695B" w:rsidR="00C81AC3" w:rsidRPr="00481421" w:rsidRDefault="00385DFD" w:rsidP="0063166A">
      <w:pPr>
        <w:numPr>
          <w:ilvl w:val="0"/>
          <w:numId w:val="2"/>
        </w:numPr>
        <w:spacing w:before="200" w:after="240" w:line="269" w:lineRule="auto"/>
        <w:ind w:left="714" w:hanging="357"/>
        <w:jc w:val="both"/>
        <w:rPr>
          <w:rFonts w:ascii="Arial" w:eastAsia="Arial" w:hAnsi="Arial" w:cs="Arial"/>
        </w:rPr>
      </w:pPr>
      <w:r w:rsidRPr="00481421">
        <w:rPr>
          <w:rFonts w:ascii="Arial" w:eastAsia="Arial" w:hAnsi="Arial" w:cs="Arial"/>
        </w:rPr>
        <w:t>Strong industry ties, exemplified by partnerships with TELTONIKA and other tech firms</w:t>
      </w:r>
      <w:r w:rsidR="00AD52C5" w:rsidRPr="00481421">
        <w:rPr>
          <w:rFonts w:ascii="Arial" w:eastAsia="Arial" w:hAnsi="Arial" w:cs="Arial"/>
        </w:rPr>
        <w:t xml:space="preserve"> and high graduate employability rates (&gt;80% employed before graduation)</w:t>
      </w:r>
      <w:r w:rsidRPr="00481421">
        <w:rPr>
          <w:rFonts w:ascii="Arial" w:eastAsia="Arial" w:hAnsi="Arial" w:cs="Arial"/>
        </w:rPr>
        <w:t>.</w:t>
      </w:r>
    </w:p>
    <w:p w14:paraId="78B3525E" w14:textId="647E8CC7" w:rsidR="00C81AC3" w:rsidRPr="00481421" w:rsidRDefault="00385DFD" w:rsidP="0063166A">
      <w:pPr>
        <w:numPr>
          <w:ilvl w:val="0"/>
          <w:numId w:val="2"/>
        </w:numPr>
        <w:spacing w:before="200" w:after="240" w:line="269" w:lineRule="auto"/>
        <w:ind w:left="714" w:hanging="357"/>
        <w:jc w:val="both"/>
        <w:rPr>
          <w:rFonts w:ascii="Arial" w:eastAsia="Arial" w:hAnsi="Arial" w:cs="Arial"/>
        </w:rPr>
      </w:pPr>
      <w:r w:rsidRPr="00481421">
        <w:rPr>
          <w:rFonts w:ascii="Arial" w:eastAsia="Arial" w:hAnsi="Arial" w:cs="Arial"/>
        </w:rPr>
        <w:t>Effective use of modern teaching methodologies and digital platforms.</w:t>
      </w:r>
    </w:p>
    <w:p w14:paraId="126BE500" w14:textId="77777777" w:rsidR="00C81AC3" w:rsidRPr="00481421" w:rsidRDefault="00385DFD">
      <w:pPr>
        <w:spacing w:after="0"/>
        <w:rPr>
          <w:rFonts w:ascii="Arial" w:eastAsia="Arial" w:hAnsi="Arial" w:cs="Arial"/>
          <w:b/>
          <w:color w:val="5B0009"/>
        </w:rPr>
      </w:pPr>
      <w:r w:rsidRPr="00481421">
        <w:rPr>
          <w:rFonts w:ascii="Arial" w:eastAsia="Arial" w:hAnsi="Arial" w:cs="Arial"/>
          <w:b/>
          <w:color w:val="5B0009"/>
        </w:rPr>
        <w:t>RECOMMENDATIONS</w:t>
      </w:r>
    </w:p>
    <w:p w14:paraId="503CE66C" w14:textId="7379631A" w:rsidR="00C81AC3" w:rsidRPr="00481421" w:rsidRDefault="00C81AC3">
      <w:pPr>
        <w:tabs>
          <w:tab w:val="left" w:pos="1298"/>
          <w:tab w:val="left" w:pos="1985"/>
        </w:tabs>
        <w:spacing w:after="0" w:line="240" w:lineRule="auto"/>
        <w:jc w:val="both"/>
        <w:rPr>
          <w:rFonts w:ascii="Arial" w:eastAsia="Arial" w:hAnsi="Arial" w:cs="Arial"/>
          <w:color w:val="5B0009"/>
        </w:rPr>
      </w:pPr>
    </w:p>
    <w:p w14:paraId="15ACF513" w14:textId="1A038E37" w:rsidR="00161B6F" w:rsidRPr="00481421" w:rsidRDefault="00161B6F">
      <w:pPr>
        <w:tabs>
          <w:tab w:val="left" w:pos="1298"/>
          <w:tab w:val="left" w:pos="1985"/>
        </w:tabs>
        <w:spacing w:after="0" w:line="240" w:lineRule="auto"/>
        <w:jc w:val="both"/>
        <w:rPr>
          <w:rFonts w:ascii="Arial" w:eastAsia="Arial" w:hAnsi="Arial" w:cs="Arial"/>
          <w:color w:val="5B0009"/>
        </w:rPr>
      </w:pPr>
      <w:r w:rsidRPr="00481421">
        <w:rPr>
          <w:rFonts w:ascii="Arial" w:eastAsia="Arial" w:hAnsi="Arial" w:cs="Arial"/>
          <w:color w:val="5B0009"/>
        </w:rPr>
        <w:t>For further development</w:t>
      </w:r>
    </w:p>
    <w:p w14:paraId="4B60AAA1" w14:textId="507F5B31" w:rsidR="00C81AC3" w:rsidRPr="00481421" w:rsidRDefault="00385DFD" w:rsidP="0063166A">
      <w:pPr>
        <w:pStyle w:val="ListParagraph"/>
        <w:numPr>
          <w:ilvl w:val="0"/>
          <w:numId w:val="3"/>
        </w:numPr>
        <w:spacing w:before="240" w:after="240"/>
        <w:jc w:val="both"/>
        <w:rPr>
          <w:rFonts w:ascii="Arial" w:eastAsia="Arial" w:hAnsi="Arial" w:cs="Arial"/>
          <w:sz w:val="30"/>
          <w:szCs w:val="30"/>
        </w:rPr>
      </w:pPr>
      <w:r w:rsidRPr="00481421">
        <w:rPr>
          <w:rFonts w:ascii="Arial" w:eastAsia="Times New Roman" w:hAnsi="Arial" w:cs="Arial"/>
        </w:rPr>
        <w:t>Enhance English-language electives</w:t>
      </w:r>
      <w:r w:rsidR="00AD52C5" w:rsidRPr="00481421">
        <w:rPr>
          <w:rFonts w:ascii="Arial" w:eastAsia="Times New Roman" w:hAnsi="Arial" w:cs="Arial"/>
        </w:rPr>
        <w:t xml:space="preserve">, </w:t>
      </w:r>
      <w:r w:rsidR="00AD52C5" w:rsidRPr="00481421">
        <w:rPr>
          <w:rFonts w:ascii="Arial" w:eastAsia="Arial" w:hAnsi="Arial" w:cs="Arial"/>
        </w:rPr>
        <w:t>especially in technical and interdisciplinary areas</w:t>
      </w:r>
      <w:r w:rsidR="00AD52C5" w:rsidRPr="00481421">
        <w:rPr>
          <w:rFonts w:ascii="Arial" w:eastAsia="Times New Roman" w:hAnsi="Arial" w:cs="Arial"/>
        </w:rPr>
        <w:t>,</w:t>
      </w:r>
      <w:r w:rsidRPr="00481421">
        <w:rPr>
          <w:rFonts w:ascii="Arial" w:eastAsia="Times New Roman" w:hAnsi="Arial" w:cs="Arial"/>
        </w:rPr>
        <w:t xml:space="preserve"> to build on VGTU’s strong international presence and academic appeal</w:t>
      </w:r>
      <w:r w:rsidR="00AD52C5" w:rsidRPr="00481421">
        <w:rPr>
          <w:rFonts w:ascii="Arial" w:eastAsia="Times New Roman" w:hAnsi="Arial" w:cs="Arial"/>
        </w:rPr>
        <w:t xml:space="preserve"> </w:t>
      </w:r>
      <w:r w:rsidR="00AD52C5" w:rsidRPr="00481421">
        <w:rPr>
          <w:rFonts w:ascii="Arial" w:eastAsia="Arial" w:hAnsi="Arial" w:cs="Arial"/>
        </w:rPr>
        <w:t>and curriculum flexibility for international students</w:t>
      </w:r>
      <w:r w:rsidRPr="00481421">
        <w:rPr>
          <w:rFonts w:ascii="Arial" w:eastAsia="Times New Roman" w:hAnsi="Arial" w:cs="Arial"/>
        </w:rPr>
        <w:t>.</w:t>
      </w:r>
    </w:p>
    <w:p w14:paraId="582B2741" w14:textId="77777777" w:rsidR="00C81AC3" w:rsidRPr="00481421" w:rsidRDefault="00385DFD" w:rsidP="0063166A">
      <w:pPr>
        <w:numPr>
          <w:ilvl w:val="0"/>
          <w:numId w:val="3"/>
        </w:numPr>
        <w:spacing w:before="240" w:after="240"/>
        <w:jc w:val="both"/>
        <w:rPr>
          <w:rFonts w:ascii="Arial" w:eastAsia="Arial" w:hAnsi="Arial" w:cs="Arial"/>
        </w:rPr>
      </w:pPr>
      <w:r w:rsidRPr="00481421">
        <w:rPr>
          <w:rFonts w:ascii="Arial" w:eastAsia="Arial" w:hAnsi="Arial" w:cs="Arial"/>
        </w:rPr>
        <w:t>Formalize and expand partnerships with companies to co-develop project-based assignments and thesis topics, ensuring students work on current, real-world industry challenges throughout their studies.</w:t>
      </w:r>
    </w:p>
    <w:p w14:paraId="67C135F5" w14:textId="3042B62B" w:rsidR="00772A4B" w:rsidRPr="00481421" w:rsidRDefault="00385DFD" w:rsidP="0063166A">
      <w:pPr>
        <w:numPr>
          <w:ilvl w:val="0"/>
          <w:numId w:val="3"/>
        </w:numPr>
        <w:spacing w:before="240" w:after="240"/>
        <w:jc w:val="both"/>
        <w:rPr>
          <w:rFonts w:ascii="Arial" w:eastAsia="Arial" w:hAnsi="Arial" w:cs="Arial"/>
        </w:rPr>
      </w:pPr>
      <w:r w:rsidRPr="00481421">
        <w:rPr>
          <w:rFonts w:ascii="Arial" w:eastAsia="Arial" w:hAnsi="Arial" w:cs="Arial"/>
        </w:rPr>
        <w:t>Develop a structured framework for integrating guest lectures and workshops from industry professionals into core modules, particularly in specialization areas like Smart Systems and Embedded Technologies</w:t>
      </w:r>
      <w:r w:rsidR="00772A4B" w:rsidRPr="00481421">
        <w:rPr>
          <w:rFonts w:ascii="Arial" w:eastAsia="Arial" w:hAnsi="Arial" w:cs="Arial"/>
        </w:rPr>
        <w:t>.</w:t>
      </w:r>
    </w:p>
    <w:p w14:paraId="029606D3" w14:textId="77777777" w:rsidR="00A74672" w:rsidRDefault="00A74672" w:rsidP="00E00E48">
      <w:pPr>
        <w:pStyle w:val="Heading2"/>
        <w:ind w:firstLine="360"/>
      </w:pPr>
      <w:bookmarkStart w:id="5" w:name="_Toc199756084"/>
    </w:p>
    <w:p w14:paraId="54FD27BA" w14:textId="77777777" w:rsidR="00A74672" w:rsidRDefault="00A74672" w:rsidP="00E00E48">
      <w:pPr>
        <w:pStyle w:val="Heading2"/>
        <w:ind w:firstLine="360"/>
      </w:pPr>
    </w:p>
    <w:p w14:paraId="4022A857" w14:textId="77777777" w:rsidR="00A74672" w:rsidRDefault="00A74672" w:rsidP="00E00E48">
      <w:pPr>
        <w:pStyle w:val="Heading2"/>
        <w:ind w:firstLine="360"/>
      </w:pPr>
    </w:p>
    <w:p w14:paraId="0EB102C9" w14:textId="77777777" w:rsidR="00A74672" w:rsidRDefault="00A74672" w:rsidP="00E00E48">
      <w:pPr>
        <w:pStyle w:val="Heading2"/>
        <w:ind w:firstLine="360"/>
      </w:pPr>
    </w:p>
    <w:p w14:paraId="092C62E0" w14:textId="5984EC4C" w:rsidR="00A74672" w:rsidRDefault="00A74672" w:rsidP="00E00E48">
      <w:pPr>
        <w:pStyle w:val="Heading2"/>
        <w:ind w:firstLine="360"/>
      </w:pPr>
    </w:p>
    <w:p w14:paraId="5B6A08BB" w14:textId="0DDDE812" w:rsidR="00E8740D" w:rsidRDefault="00E8740D" w:rsidP="00E8740D"/>
    <w:p w14:paraId="151CB0DD" w14:textId="77777777" w:rsidR="00E8740D" w:rsidRPr="00E8740D" w:rsidRDefault="00E8740D" w:rsidP="00E8740D"/>
    <w:p w14:paraId="0278E52F" w14:textId="77777777" w:rsidR="00A74672" w:rsidRPr="00A74672" w:rsidRDefault="00A74672" w:rsidP="00A74672"/>
    <w:p w14:paraId="226C4675" w14:textId="37C484EE" w:rsidR="00C81AC3" w:rsidRPr="00481421" w:rsidRDefault="00385DFD" w:rsidP="00E00E48">
      <w:pPr>
        <w:pStyle w:val="Heading2"/>
        <w:ind w:firstLine="360"/>
      </w:pPr>
      <w:r w:rsidRPr="00481421">
        <w:lastRenderedPageBreak/>
        <w:t>AREA 2: CONCLUSIONS</w:t>
      </w:r>
      <w:bookmarkEnd w:id="5"/>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77B49802" w14:textId="77777777">
        <w:tc>
          <w:tcPr>
            <w:tcW w:w="1546" w:type="dxa"/>
            <w:vAlign w:val="center"/>
          </w:tcPr>
          <w:p w14:paraId="2ED7C3F6"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2</w:t>
            </w:r>
          </w:p>
        </w:tc>
        <w:tc>
          <w:tcPr>
            <w:tcW w:w="1745" w:type="dxa"/>
            <w:vAlign w:val="center"/>
          </w:tcPr>
          <w:p w14:paraId="26858F0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6CCCF780"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0E3FE24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43D8DCDE"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19DFC06"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4DA680A"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59D63D3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0AF680C8"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2DB7356D"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688955FC"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32301C4E" w14:textId="77777777">
        <w:tc>
          <w:tcPr>
            <w:tcW w:w="1546" w:type="dxa"/>
            <w:vAlign w:val="center"/>
          </w:tcPr>
          <w:p w14:paraId="6638816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20C95637"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66FD30E1"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1A490AB9"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7F2D0CA8"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7E4B84BC"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2ED2F31B" w14:textId="77777777">
        <w:tc>
          <w:tcPr>
            <w:tcW w:w="1546" w:type="dxa"/>
            <w:vAlign w:val="center"/>
          </w:tcPr>
          <w:p w14:paraId="7ABAA77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65B8475E"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6996BCC9"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56D54A7A"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4F9713E5"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71E30F68" w14:textId="77777777" w:rsidR="00C81AC3" w:rsidRPr="00481421" w:rsidRDefault="00C81AC3">
            <w:pPr>
              <w:tabs>
                <w:tab w:val="left" w:pos="1298"/>
                <w:tab w:val="left" w:pos="1701"/>
                <w:tab w:val="left" w:pos="1985"/>
              </w:tabs>
              <w:jc w:val="center"/>
              <w:rPr>
                <w:rFonts w:ascii="Arial" w:eastAsia="Arial" w:hAnsi="Arial" w:cs="Arial"/>
              </w:rPr>
            </w:pPr>
          </w:p>
        </w:tc>
      </w:tr>
    </w:tbl>
    <w:p w14:paraId="5B94CDCC" w14:textId="725171C1" w:rsidR="00EC4662" w:rsidRPr="00481421" w:rsidRDefault="00385DFD" w:rsidP="003259D4">
      <w:pPr>
        <w:spacing w:before="200"/>
        <w:rPr>
          <w:rFonts w:ascii="Arial" w:eastAsia="Arial" w:hAnsi="Arial" w:cs="Arial"/>
          <w:b/>
          <w:color w:val="5B0009"/>
        </w:rPr>
      </w:pPr>
      <w:r w:rsidRPr="00481421">
        <w:rPr>
          <w:rFonts w:ascii="Arial" w:eastAsia="Arial" w:hAnsi="Arial" w:cs="Arial"/>
          <w:b/>
          <w:color w:val="5B0009"/>
        </w:rPr>
        <w:t>RECOMMENDATIONS</w:t>
      </w:r>
    </w:p>
    <w:p w14:paraId="1725B0C7" w14:textId="54AC10C4" w:rsidR="00C81AC3" w:rsidRPr="00481421" w:rsidRDefault="00371701">
      <w:pPr>
        <w:spacing w:after="0"/>
        <w:rPr>
          <w:rFonts w:ascii="Arial" w:eastAsia="Arial" w:hAnsi="Arial" w:cs="Arial"/>
          <w:bCs/>
          <w:color w:val="5B0009"/>
        </w:rPr>
      </w:pPr>
      <w:r w:rsidRPr="00481421">
        <w:rPr>
          <w:rFonts w:ascii="Arial" w:eastAsia="Arial" w:hAnsi="Arial" w:cs="Arial"/>
          <w:bCs/>
          <w:color w:val="5B0009"/>
        </w:rPr>
        <w:t xml:space="preserve">For further </w:t>
      </w:r>
      <w:r w:rsidR="00C627D3" w:rsidRPr="00481421">
        <w:rPr>
          <w:rFonts w:ascii="Arial" w:eastAsia="Arial" w:hAnsi="Arial" w:cs="Arial"/>
          <w:bCs/>
          <w:color w:val="5B0009"/>
        </w:rPr>
        <w:t>improvement</w:t>
      </w:r>
    </w:p>
    <w:p w14:paraId="1BFB7612" w14:textId="77777777" w:rsidR="00C81AC3" w:rsidRPr="00481421" w:rsidRDefault="00385DFD" w:rsidP="00103899">
      <w:pPr>
        <w:spacing w:before="240" w:after="240"/>
        <w:ind w:left="567"/>
        <w:jc w:val="both"/>
        <w:rPr>
          <w:rFonts w:ascii="Arial" w:eastAsia="Arial" w:hAnsi="Arial" w:cs="Arial"/>
          <w:bCs/>
        </w:rPr>
      </w:pPr>
      <w:r w:rsidRPr="00481421">
        <w:rPr>
          <w:rFonts w:ascii="Arial" w:eastAsia="Arial" w:hAnsi="Arial" w:cs="Arial"/>
          <w:bCs/>
        </w:rPr>
        <w:t>1.</w:t>
      </w:r>
      <w:r w:rsidRPr="00481421">
        <w:rPr>
          <w:rFonts w:ascii="Times New Roman" w:eastAsia="Times New Roman" w:hAnsi="Times New Roman" w:cs="Times New Roman"/>
          <w:bCs/>
          <w:sz w:val="14"/>
          <w:szCs w:val="14"/>
        </w:rPr>
        <w:t xml:space="preserve"> </w:t>
      </w:r>
      <w:r w:rsidRPr="00481421">
        <w:rPr>
          <w:rFonts w:ascii="Arial" w:eastAsia="Arial" w:hAnsi="Arial" w:cs="Arial"/>
          <w:bCs/>
        </w:rPr>
        <w:t>Increase student participation in international scientific conferences and publications.</w:t>
      </w:r>
    </w:p>
    <w:p w14:paraId="18ED57B9" w14:textId="6DE212DF" w:rsidR="00C81AC3" w:rsidRPr="00481421" w:rsidRDefault="00385DFD" w:rsidP="00103899">
      <w:pPr>
        <w:spacing w:before="240" w:after="240"/>
        <w:ind w:left="567"/>
        <w:jc w:val="both"/>
        <w:rPr>
          <w:rFonts w:ascii="Arial" w:eastAsia="Arial" w:hAnsi="Arial" w:cs="Arial"/>
          <w:bCs/>
        </w:rPr>
      </w:pPr>
      <w:r w:rsidRPr="00481421">
        <w:rPr>
          <w:rFonts w:ascii="Arial" w:eastAsia="Arial" w:hAnsi="Arial" w:cs="Arial"/>
          <w:bCs/>
        </w:rPr>
        <w:t>2.</w:t>
      </w:r>
      <w:r w:rsidRPr="00481421">
        <w:rPr>
          <w:rFonts w:ascii="Times New Roman" w:eastAsia="Times New Roman" w:hAnsi="Times New Roman" w:cs="Times New Roman"/>
          <w:bCs/>
          <w:sz w:val="14"/>
          <w:szCs w:val="14"/>
        </w:rPr>
        <w:t xml:space="preserve"> </w:t>
      </w:r>
      <w:r w:rsidRPr="00481421">
        <w:rPr>
          <w:rFonts w:ascii="Arial" w:eastAsia="Arial" w:hAnsi="Arial" w:cs="Arial"/>
          <w:bCs/>
        </w:rPr>
        <w:t>Strengthen focus on emerging fields such as AI, software security, and advanced telecommunications in the curriculum.</w:t>
      </w:r>
    </w:p>
    <w:p w14:paraId="21E6815A" w14:textId="3AF03FF4" w:rsidR="00C627D3" w:rsidRPr="00481421" w:rsidRDefault="00385DFD" w:rsidP="00103899">
      <w:pPr>
        <w:spacing w:before="240" w:after="240"/>
        <w:ind w:left="567" w:firstLine="11"/>
        <w:jc w:val="both"/>
        <w:rPr>
          <w:rFonts w:ascii="Arial" w:eastAsia="Arial" w:hAnsi="Arial" w:cs="Arial"/>
          <w:bCs/>
        </w:rPr>
      </w:pPr>
      <w:r w:rsidRPr="00481421">
        <w:rPr>
          <w:rFonts w:ascii="Arial" w:eastAsia="Arial" w:hAnsi="Arial" w:cs="Arial"/>
          <w:bCs/>
        </w:rPr>
        <w:t>3.</w:t>
      </w:r>
      <w:r w:rsidR="00C627D3" w:rsidRPr="00481421">
        <w:rPr>
          <w:rFonts w:ascii="Times New Roman" w:eastAsia="Times New Roman" w:hAnsi="Times New Roman" w:cs="Times New Roman"/>
          <w:bCs/>
          <w:sz w:val="14"/>
          <w:szCs w:val="14"/>
        </w:rPr>
        <w:t xml:space="preserve"> </w:t>
      </w:r>
      <w:r w:rsidR="00EC4662" w:rsidRPr="00481421">
        <w:rPr>
          <w:rFonts w:ascii="Times New Roman" w:eastAsia="Times New Roman" w:hAnsi="Times New Roman" w:cs="Times New Roman"/>
          <w:bCs/>
          <w:sz w:val="14"/>
          <w:szCs w:val="14"/>
        </w:rPr>
        <w:t xml:space="preserve"> </w:t>
      </w:r>
      <w:r w:rsidRPr="00481421">
        <w:rPr>
          <w:rFonts w:ascii="Arial" w:eastAsia="Arial" w:hAnsi="Arial" w:cs="Arial"/>
          <w:bCs/>
        </w:rPr>
        <w:t>Implement regular annual reviews of study programmes to ensure alignment with the latest</w:t>
      </w:r>
      <w:r w:rsidR="00C627D3" w:rsidRPr="00481421">
        <w:rPr>
          <w:rFonts w:ascii="Arial" w:eastAsia="Arial" w:hAnsi="Arial" w:cs="Arial"/>
          <w:bCs/>
        </w:rPr>
        <w:t xml:space="preserve"> </w:t>
      </w:r>
      <w:r w:rsidRPr="00481421">
        <w:rPr>
          <w:rFonts w:ascii="Arial" w:eastAsia="Arial" w:hAnsi="Arial" w:cs="Arial"/>
          <w:bCs/>
        </w:rPr>
        <w:t>global scientific and technological trends.</w:t>
      </w:r>
    </w:p>
    <w:p w14:paraId="12F73420" w14:textId="77777777" w:rsidR="00424790" w:rsidRDefault="00424790" w:rsidP="002F5294">
      <w:pPr>
        <w:pStyle w:val="Heading2"/>
        <w:keepNext w:val="0"/>
        <w:keepLines w:val="0"/>
        <w:widowControl w:val="0"/>
        <w:spacing w:before="360" w:after="80" w:line="276" w:lineRule="auto"/>
        <w:ind w:left="0" w:firstLine="360"/>
        <w:rPr>
          <w:sz w:val="32"/>
          <w:szCs w:val="32"/>
        </w:rPr>
      </w:pPr>
      <w:bookmarkStart w:id="6" w:name="_rm8hcj9akc0y" w:colFirst="0" w:colLast="0"/>
      <w:bookmarkStart w:id="7" w:name="_Toc199756086"/>
      <w:bookmarkEnd w:id="6"/>
    </w:p>
    <w:p w14:paraId="3A03F6A7"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1B4FCDBA"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51988C40"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6AE5BF9D"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6BD47111"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0CC06710"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16A4EE34"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19D4678E"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7505C820" w14:textId="77777777" w:rsidR="00424790" w:rsidRDefault="00424790" w:rsidP="002F5294">
      <w:pPr>
        <w:pStyle w:val="Heading2"/>
        <w:keepNext w:val="0"/>
        <w:keepLines w:val="0"/>
        <w:widowControl w:val="0"/>
        <w:spacing w:before="360" w:after="80" w:line="276" w:lineRule="auto"/>
        <w:ind w:left="0" w:firstLine="360"/>
        <w:rPr>
          <w:sz w:val="32"/>
          <w:szCs w:val="32"/>
        </w:rPr>
      </w:pPr>
    </w:p>
    <w:p w14:paraId="69CE6C17" w14:textId="04957713" w:rsidR="00C81AC3" w:rsidRPr="00481421" w:rsidRDefault="00385DFD" w:rsidP="002F5294">
      <w:pPr>
        <w:pStyle w:val="Heading2"/>
        <w:keepNext w:val="0"/>
        <w:keepLines w:val="0"/>
        <w:widowControl w:val="0"/>
        <w:spacing w:before="360" w:after="80" w:line="276" w:lineRule="auto"/>
        <w:ind w:left="0" w:firstLine="360"/>
        <w:rPr>
          <w:sz w:val="32"/>
          <w:szCs w:val="32"/>
        </w:rPr>
      </w:pPr>
      <w:r w:rsidRPr="00481421">
        <w:rPr>
          <w:sz w:val="32"/>
          <w:szCs w:val="32"/>
        </w:rPr>
        <w:lastRenderedPageBreak/>
        <w:t>AREA 3: CONCLUSIONS</w:t>
      </w:r>
      <w:bookmarkEnd w:id="7"/>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05346A" w:rsidRPr="00481421" w14:paraId="1ED0B5BA" w14:textId="77777777" w:rsidTr="003E1063">
        <w:tc>
          <w:tcPr>
            <w:tcW w:w="1546" w:type="dxa"/>
            <w:vAlign w:val="center"/>
          </w:tcPr>
          <w:p w14:paraId="21A05A51" w14:textId="2B923440"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3</w:t>
            </w:r>
          </w:p>
        </w:tc>
        <w:tc>
          <w:tcPr>
            <w:tcW w:w="1745" w:type="dxa"/>
            <w:vAlign w:val="center"/>
          </w:tcPr>
          <w:p w14:paraId="1FB58AA1"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1293F49E"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511C18BB"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3DED94C7"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5E715DC6"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3E2759B5"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6A95A5C"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29FC3A97"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4C606B0D"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29F7B468"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05346A" w:rsidRPr="00481421" w14:paraId="1B711622" w14:textId="77777777" w:rsidTr="003E1063">
        <w:tc>
          <w:tcPr>
            <w:tcW w:w="1546" w:type="dxa"/>
            <w:vAlign w:val="center"/>
          </w:tcPr>
          <w:p w14:paraId="47D86009"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52E90D57"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92" w:type="dxa"/>
            <w:vAlign w:val="center"/>
          </w:tcPr>
          <w:p w14:paraId="51B194CD"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7" w:type="dxa"/>
            <w:vAlign w:val="center"/>
          </w:tcPr>
          <w:p w14:paraId="24A66047"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8" w:type="dxa"/>
            <w:vAlign w:val="center"/>
          </w:tcPr>
          <w:p w14:paraId="1DC85B89" w14:textId="77777777" w:rsidR="0005346A" w:rsidRPr="00481421" w:rsidRDefault="0005346A"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2A6C6525" w14:textId="77777777" w:rsidR="0005346A" w:rsidRPr="00481421" w:rsidRDefault="0005346A" w:rsidP="003E1063">
            <w:pPr>
              <w:tabs>
                <w:tab w:val="left" w:pos="1298"/>
                <w:tab w:val="left" w:pos="1701"/>
                <w:tab w:val="left" w:pos="1985"/>
              </w:tabs>
              <w:jc w:val="center"/>
              <w:rPr>
                <w:rFonts w:ascii="Arial" w:eastAsia="Arial" w:hAnsi="Arial" w:cs="Arial"/>
              </w:rPr>
            </w:pPr>
          </w:p>
        </w:tc>
      </w:tr>
      <w:tr w:rsidR="0005346A" w:rsidRPr="00481421" w14:paraId="043E495C" w14:textId="77777777" w:rsidTr="003E1063">
        <w:tc>
          <w:tcPr>
            <w:tcW w:w="1546" w:type="dxa"/>
            <w:vAlign w:val="center"/>
          </w:tcPr>
          <w:p w14:paraId="5C6ADA16"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0A3D5FA1"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92" w:type="dxa"/>
            <w:vAlign w:val="center"/>
          </w:tcPr>
          <w:p w14:paraId="6F8A4A99"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7" w:type="dxa"/>
            <w:vAlign w:val="center"/>
          </w:tcPr>
          <w:p w14:paraId="275CC8BE"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8" w:type="dxa"/>
            <w:vAlign w:val="center"/>
          </w:tcPr>
          <w:p w14:paraId="2D8DEFED" w14:textId="77777777" w:rsidR="0005346A" w:rsidRPr="00481421" w:rsidRDefault="0005346A"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93A14D7" w14:textId="77777777" w:rsidR="0005346A" w:rsidRPr="00481421" w:rsidRDefault="0005346A" w:rsidP="003E1063">
            <w:pPr>
              <w:tabs>
                <w:tab w:val="left" w:pos="1298"/>
                <w:tab w:val="left" w:pos="1701"/>
                <w:tab w:val="left" w:pos="1985"/>
              </w:tabs>
              <w:jc w:val="center"/>
              <w:rPr>
                <w:rFonts w:ascii="Arial" w:eastAsia="Arial" w:hAnsi="Arial" w:cs="Arial"/>
              </w:rPr>
            </w:pPr>
          </w:p>
        </w:tc>
      </w:tr>
    </w:tbl>
    <w:p w14:paraId="05DD24CF" w14:textId="0FD9C170" w:rsidR="00EC4662" w:rsidRPr="00481421" w:rsidRDefault="00357D18" w:rsidP="00EC4662">
      <w:pPr>
        <w:pStyle w:val="Heading3"/>
        <w:keepNext w:val="0"/>
        <w:keepLines w:val="0"/>
        <w:widowControl w:val="0"/>
        <w:spacing w:before="280" w:after="80"/>
        <w:jc w:val="both"/>
        <w:rPr>
          <w:rFonts w:ascii="Arial" w:eastAsia="Arial" w:hAnsi="Arial" w:cs="Arial"/>
          <w:b/>
          <w:color w:val="5B0009"/>
          <w:sz w:val="22"/>
          <w:szCs w:val="22"/>
        </w:rPr>
      </w:pPr>
      <w:bookmarkStart w:id="8" w:name="_wn83zxhlga0y" w:colFirst="0" w:colLast="0"/>
      <w:bookmarkStart w:id="9" w:name="_Toc199756087"/>
      <w:bookmarkEnd w:id="8"/>
      <w:r w:rsidRPr="00481421">
        <w:rPr>
          <w:rFonts w:ascii="Arial" w:eastAsia="Arial" w:hAnsi="Arial" w:cs="Arial"/>
          <w:b/>
          <w:color w:val="5B0009"/>
          <w:sz w:val="22"/>
          <w:szCs w:val="22"/>
        </w:rPr>
        <w:t>RECOMMENDATIONS</w:t>
      </w:r>
      <w:bookmarkEnd w:id="9"/>
    </w:p>
    <w:p w14:paraId="397F8147" w14:textId="4B531D6C" w:rsidR="0005346A" w:rsidRPr="00481421" w:rsidRDefault="0005346A" w:rsidP="006353E4">
      <w:pPr>
        <w:spacing w:before="200" w:after="240"/>
        <w:jc w:val="both"/>
        <w:rPr>
          <w:rFonts w:ascii="Arial" w:hAnsi="Arial" w:cs="Arial"/>
          <w:color w:val="632423" w:themeColor="accent2" w:themeShade="80"/>
        </w:rPr>
      </w:pPr>
      <w:r w:rsidRPr="00481421">
        <w:rPr>
          <w:rFonts w:ascii="Arial" w:hAnsi="Arial" w:cs="Arial"/>
          <w:color w:val="632423" w:themeColor="accent2" w:themeShade="80"/>
        </w:rPr>
        <w:t>For further imp</w:t>
      </w:r>
      <w:r w:rsidR="00357D18" w:rsidRPr="00481421">
        <w:rPr>
          <w:rFonts w:ascii="Arial" w:hAnsi="Arial" w:cs="Arial"/>
          <w:color w:val="632423" w:themeColor="accent2" w:themeShade="80"/>
        </w:rPr>
        <w:t>rovement</w:t>
      </w:r>
    </w:p>
    <w:p w14:paraId="1C5F69E8" w14:textId="1D4352D3" w:rsidR="00DB15DD" w:rsidRPr="00481421" w:rsidRDefault="00DB15DD" w:rsidP="0063166A">
      <w:pPr>
        <w:widowControl w:val="0"/>
        <w:numPr>
          <w:ilvl w:val="0"/>
          <w:numId w:val="5"/>
        </w:numPr>
        <w:tabs>
          <w:tab w:val="left" w:pos="709"/>
        </w:tabs>
        <w:spacing w:before="200" w:after="240"/>
        <w:ind w:left="567" w:hanging="147"/>
        <w:jc w:val="both"/>
        <w:rPr>
          <w:rFonts w:ascii="Arial" w:eastAsia="Arial" w:hAnsi="Arial" w:cs="Arial"/>
        </w:rPr>
      </w:pPr>
      <w:r w:rsidRPr="00481421">
        <w:rPr>
          <w:rFonts w:ascii="Arial" w:eastAsia="Arial" w:hAnsi="Arial" w:cs="Arial"/>
        </w:rPr>
        <w:t>Improve the statistical information regarding outgoing and incoming student mobility.</w:t>
      </w:r>
    </w:p>
    <w:p w14:paraId="136EB6D6" w14:textId="77777777" w:rsidR="00DB15DD" w:rsidRPr="00481421" w:rsidRDefault="00DB15DD" w:rsidP="0063166A">
      <w:pPr>
        <w:widowControl w:val="0"/>
        <w:numPr>
          <w:ilvl w:val="0"/>
          <w:numId w:val="5"/>
        </w:numPr>
        <w:tabs>
          <w:tab w:val="left" w:pos="709"/>
        </w:tabs>
        <w:spacing w:before="200" w:after="240"/>
        <w:ind w:left="567" w:hanging="147"/>
        <w:jc w:val="both"/>
        <w:rPr>
          <w:rFonts w:ascii="Arial" w:eastAsia="Arial" w:hAnsi="Arial" w:cs="Arial"/>
        </w:rPr>
      </w:pPr>
      <w:r w:rsidRPr="00481421">
        <w:rPr>
          <w:rFonts w:ascii="Arial" w:eastAsia="Arial" w:hAnsi="Arial" w:cs="Arial"/>
        </w:rPr>
        <w:t>Implement targeted initiatives to boost student participation in international mobility programs, short and long terms, by highlighting career benefits, offering flexible mobility options, and engaging alumni who have benefited from such experiences.</w:t>
      </w:r>
    </w:p>
    <w:p w14:paraId="1968E325" w14:textId="77777777" w:rsidR="00DB15DD" w:rsidRPr="00481421" w:rsidRDefault="00DB15DD" w:rsidP="0063166A">
      <w:pPr>
        <w:widowControl w:val="0"/>
        <w:numPr>
          <w:ilvl w:val="0"/>
          <w:numId w:val="5"/>
        </w:numPr>
        <w:tabs>
          <w:tab w:val="left" w:pos="709"/>
        </w:tabs>
        <w:spacing w:before="200" w:after="240"/>
        <w:ind w:left="567" w:hanging="147"/>
        <w:jc w:val="both"/>
        <w:rPr>
          <w:rFonts w:ascii="Arial" w:eastAsia="Arial" w:hAnsi="Arial" w:cs="Arial"/>
        </w:rPr>
      </w:pPr>
      <w:r w:rsidRPr="00481421">
        <w:rPr>
          <w:rFonts w:ascii="Arial" w:eastAsia="Arial" w:hAnsi="Arial" w:cs="Arial"/>
        </w:rPr>
        <w:t>Ensure full availability and easy navigation of English-language academic resources.</w:t>
      </w:r>
    </w:p>
    <w:p w14:paraId="6216FE07" w14:textId="39887C00" w:rsidR="0009513A" w:rsidRPr="00481421" w:rsidRDefault="00DB15DD" w:rsidP="0063166A">
      <w:pPr>
        <w:widowControl w:val="0"/>
        <w:numPr>
          <w:ilvl w:val="0"/>
          <w:numId w:val="5"/>
        </w:numPr>
        <w:tabs>
          <w:tab w:val="left" w:pos="709"/>
        </w:tabs>
        <w:spacing w:before="200" w:after="240"/>
        <w:ind w:left="567" w:hanging="147"/>
        <w:jc w:val="both"/>
        <w:rPr>
          <w:rFonts w:ascii="Arial" w:eastAsia="Arial" w:hAnsi="Arial" w:cs="Arial"/>
        </w:rPr>
      </w:pPr>
      <w:r w:rsidRPr="00481421">
        <w:rPr>
          <w:rFonts w:ascii="Arial" w:eastAsia="Arial" w:hAnsi="Arial" w:cs="Arial"/>
        </w:rPr>
        <w:t>Address the waiting times for psychological services by exploring options such as increasing staff capacity or offering additional digital mental health resources.</w:t>
      </w:r>
    </w:p>
    <w:p w14:paraId="5C2464F1" w14:textId="77777777" w:rsidR="00103899" w:rsidRDefault="00103899" w:rsidP="003F63A0">
      <w:pPr>
        <w:pStyle w:val="Heading2"/>
        <w:keepNext w:val="0"/>
        <w:keepLines w:val="0"/>
        <w:tabs>
          <w:tab w:val="left" w:pos="1298"/>
          <w:tab w:val="left" w:pos="1701"/>
          <w:tab w:val="left" w:pos="1985"/>
        </w:tabs>
        <w:spacing w:before="360" w:after="80"/>
        <w:ind w:left="0" w:firstLine="360"/>
      </w:pPr>
      <w:bookmarkStart w:id="10" w:name="_dthkt81369li" w:colFirst="0" w:colLast="0"/>
      <w:bookmarkStart w:id="11" w:name="_kyucw4e3sekx" w:colFirst="0" w:colLast="0"/>
      <w:bookmarkStart w:id="12" w:name="_Toc199756091"/>
      <w:bookmarkEnd w:id="10"/>
      <w:bookmarkEnd w:id="11"/>
    </w:p>
    <w:p w14:paraId="146E9C10"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44D5BEFD"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1DC4BD88"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03FAF872"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5298D3B4"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00920DD8"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269A5DB9"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265A96F7"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495F138F" w14:textId="77777777" w:rsidR="00103899" w:rsidRDefault="00103899" w:rsidP="003F63A0">
      <w:pPr>
        <w:pStyle w:val="Heading2"/>
        <w:keepNext w:val="0"/>
        <w:keepLines w:val="0"/>
        <w:tabs>
          <w:tab w:val="left" w:pos="1298"/>
          <w:tab w:val="left" w:pos="1701"/>
          <w:tab w:val="left" w:pos="1985"/>
        </w:tabs>
        <w:spacing w:before="360" w:after="80"/>
        <w:ind w:left="0" w:firstLine="360"/>
      </w:pPr>
    </w:p>
    <w:p w14:paraId="682322AC" w14:textId="7C5E513A" w:rsidR="003F63A0" w:rsidRPr="00481421" w:rsidRDefault="00385DFD" w:rsidP="003F63A0">
      <w:pPr>
        <w:pStyle w:val="Heading2"/>
        <w:keepNext w:val="0"/>
        <w:keepLines w:val="0"/>
        <w:tabs>
          <w:tab w:val="left" w:pos="1298"/>
          <w:tab w:val="left" w:pos="1701"/>
          <w:tab w:val="left" w:pos="1985"/>
        </w:tabs>
        <w:spacing w:before="360" w:after="80"/>
        <w:ind w:left="0" w:firstLine="360"/>
      </w:pPr>
      <w:r w:rsidRPr="00481421">
        <w:lastRenderedPageBreak/>
        <w:t>AREA 4: CONCLUSIONS</w:t>
      </w:r>
      <w:bookmarkEnd w:id="12"/>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3F63A0" w:rsidRPr="00481421" w14:paraId="7D33BD55" w14:textId="77777777" w:rsidTr="003E1063">
        <w:tc>
          <w:tcPr>
            <w:tcW w:w="1546" w:type="dxa"/>
            <w:vAlign w:val="center"/>
          </w:tcPr>
          <w:p w14:paraId="26F5FF0C" w14:textId="0FEF37AD"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4</w:t>
            </w:r>
          </w:p>
        </w:tc>
        <w:tc>
          <w:tcPr>
            <w:tcW w:w="1745" w:type="dxa"/>
            <w:vAlign w:val="center"/>
          </w:tcPr>
          <w:p w14:paraId="46462BAD"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0D066E28"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4ABCB3FF"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445211B5"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1B7E1EF4"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0763415"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61B8E15E"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0CAAC7E4"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0EC32928"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700EA744"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3F63A0" w:rsidRPr="00481421" w14:paraId="5E8D39DF" w14:textId="77777777" w:rsidTr="003E1063">
        <w:tc>
          <w:tcPr>
            <w:tcW w:w="1546" w:type="dxa"/>
            <w:vAlign w:val="center"/>
          </w:tcPr>
          <w:p w14:paraId="44F359CB"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46C89A96"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92" w:type="dxa"/>
            <w:vAlign w:val="center"/>
          </w:tcPr>
          <w:p w14:paraId="18DF3E2B"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7" w:type="dxa"/>
            <w:vAlign w:val="center"/>
          </w:tcPr>
          <w:p w14:paraId="4760AAA6"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8" w:type="dxa"/>
            <w:vAlign w:val="center"/>
          </w:tcPr>
          <w:p w14:paraId="627F7087" w14:textId="77777777" w:rsidR="003F63A0" w:rsidRPr="00481421" w:rsidRDefault="003F63A0"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4E0CDD29" w14:textId="77777777" w:rsidR="003F63A0" w:rsidRPr="00481421" w:rsidRDefault="003F63A0" w:rsidP="003E1063">
            <w:pPr>
              <w:tabs>
                <w:tab w:val="left" w:pos="1298"/>
                <w:tab w:val="left" w:pos="1701"/>
                <w:tab w:val="left" w:pos="1985"/>
              </w:tabs>
              <w:jc w:val="center"/>
              <w:rPr>
                <w:rFonts w:ascii="Arial" w:eastAsia="Arial" w:hAnsi="Arial" w:cs="Arial"/>
              </w:rPr>
            </w:pPr>
          </w:p>
        </w:tc>
      </w:tr>
      <w:tr w:rsidR="003F63A0" w:rsidRPr="00481421" w14:paraId="70561D0D" w14:textId="77777777" w:rsidTr="003E1063">
        <w:tc>
          <w:tcPr>
            <w:tcW w:w="1546" w:type="dxa"/>
            <w:vAlign w:val="center"/>
          </w:tcPr>
          <w:p w14:paraId="6AF200E4"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611925B5"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92" w:type="dxa"/>
            <w:vAlign w:val="center"/>
          </w:tcPr>
          <w:p w14:paraId="1CC88CC3"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7" w:type="dxa"/>
            <w:vAlign w:val="center"/>
          </w:tcPr>
          <w:p w14:paraId="54CCDFEB" w14:textId="08B6C2E7" w:rsidR="003F63A0" w:rsidRPr="00481421" w:rsidRDefault="003F63A0"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78" w:type="dxa"/>
            <w:vAlign w:val="center"/>
          </w:tcPr>
          <w:p w14:paraId="52B7145C" w14:textId="5D1EFC02" w:rsidR="003F63A0" w:rsidRPr="00481421" w:rsidRDefault="003F63A0" w:rsidP="003E1063">
            <w:pPr>
              <w:tabs>
                <w:tab w:val="left" w:pos="1298"/>
                <w:tab w:val="left" w:pos="1701"/>
                <w:tab w:val="left" w:pos="1985"/>
              </w:tabs>
              <w:jc w:val="center"/>
              <w:rPr>
                <w:rFonts w:ascii="Arial" w:eastAsia="Arial" w:hAnsi="Arial" w:cs="Arial"/>
              </w:rPr>
            </w:pPr>
          </w:p>
        </w:tc>
        <w:tc>
          <w:tcPr>
            <w:tcW w:w="1590" w:type="dxa"/>
            <w:vAlign w:val="center"/>
          </w:tcPr>
          <w:p w14:paraId="5494ED08" w14:textId="77777777" w:rsidR="003F63A0" w:rsidRPr="00481421" w:rsidRDefault="003F63A0" w:rsidP="003E1063">
            <w:pPr>
              <w:tabs>
                <w:tab w:val="left" w:pos="1298"/>
                <w:tab w:val="left" w:pos="1701"/>
                <w:tab w:val="left" w:pos="1985"/>
              </w:tabs>
              <w:jc w:val="center"/>
              <w:rPr>
                <w:rFonts w:ascii="Arial" w:eastAsia="Arial" w:hAnsi="Arial" w:cs="Arial"/>
              </w:rPr>
            </w:pPr>
          </w:p>
        </w:tc>
      </w:tr>
    </w:tbl>
    <w:p w14:paraId="7E9E3035" w14:textId="12856B13" w:rsidR="00170C99" w:rsidRPr="00481421" w:rsidRDefault="00170C99">
      <w:pPr>
        <w:tabs>
          <w:tab w:val="left" w:pos="1298"/>
          <w:tab w:val="left" w:pos="1701"/>
          <w:tab w:val="left" w:pos="1985"/>
        </w:tabs>
        <w:spacing w:before="240" w:after="0" w:line="240" w:lineRule="auto"/>
        <w:jc w:val="both"/>
        <w:rPr>
          <w:rFonts w:ascii="Arial" w:eastAsia="Arial" w:hAnsi="Arial" w:cs="Arial"/>
          <w:b/>
          <w:color w:val="5B0009"/>
        </w:rPr>
      </w:pPr>
      <w:r w:rsidRPr="00481421">
        <w:rPr>
          <w:rFonts w:ascii="Arial" w:eastAsia="Arial" w:hAnsi="Arial" w:cs="Arial"/>
          <w:b/>
          <w:color w:val="5B0009"/>
        </w:rPr>
        <w:t>C</w:t>
      </w:r>
      <w:r w:rsidR="00385DFD" w:rsidRPr="00481421">
        <w:rPr>
          <w:rFonts w:ascii="Arial" w:eastAsia="Arial" w:hAnsi="Arial" w:cs="Arial"/>
          <w:b/>
          <w:color w:val="5B0009"/>
        </w:rPr>
        <w:t>OMMENDATIONS</w:t>
      </w:r>
    </w:p>
    <w:p w14:paraId="1946ACC5" w14:textId="45E9116C" w:rsidR="00133EA7" w:rsidRPr="00481421" w:rsidRDefault="00385DFD" w:rsidP="00AD1F70">
      <w:pPr>
        <w:numPr>
          <w:ilvl w:val="0"/>
          <w:numId w:val="1"/>
        </w:numPr>
        <w:tabs>
          <w:tab w:val="left" w:pos="851"/>
          <w:tab w:val="left" w:pos="1701"/>
          <w:tab w:val="left" w:pos="1985"/>
        </w:tabs>
        <w:spacing w:before="200" w:after="240"/>
        <w:ind w:left="567" w:firstLine="0"/>
        <w:jc w:val="both"/>
        <w:rPr>
          <w:rFonts w:ascii="Arial" w:eastAsia="Arial" w:hAnsi="Arial" w:cs="Arial"/>
        </w:rPr>
      </w:pPr>
      <w:r w:rsidRPr="00481421">
        <w:rPr>
          <w:rFonts w:ascii="Arial" w:eastAsia="Arial" w:hAnsi="Arial" w:cs="Arial"/>
        </w:rPr>
        <w:t>The high employability rate of graduates, paired with the positive reception from employers, is a testament to the quality of education and the strong alignment between academic programmes and industry needs.</w:t>
      </w:r>
    </w:p>
    <w:p w14:paraId="0793E92F" w14:textId="29A92ABB" w:rsidR="00133EA7" w:rsidRPr="00481421" w:rsidRDefault="00385DFD" w:rsidP="00AD1F70">
      <w:pPr>
        <w:numPr>
          <w:ilvl w:val="0"/>
          <w:numId w:val="1"/>
        </w:numPr>
        <w:tabs>
          <w:tab w:val="left" w:pos="851"/>
          <w:tab w:val="left" w:pos="1701"/>
          <w:tab w:val="left" w:pos="1985"/>
        </w:tabs>
        <w:spacing w:before="200" w:after="240"/>
        <w:ind w:left="567" w:firstLine="0"/>
        <w:jc w:val="both"/>
        <w:rPr>
          <w:rFonts w:ascii="Arial" w:eastAsia="Arial" w:hAnsi="Arial" w:cs="Arial"/>
        </w:rPr>
      </w:pPr>
      <w:r w:rsidRPr="00481421">
        <w:rPr>
          <w:rFonts w:ascii="Arial" w:eastAsia="Arial" w:hAnsi="Arial" w:cs="Arial"/>
        </w:rPr>
        <w:t>Career-oriented events and special workshops ensure that students are well prepared for the labour market, acquire skills, knowledge and make the right contacts for success</w:t>
      </w:r>
      <w:r w:rsidR="00DB15DD" w:rsidRPr="00481421">
        <w:rPr>
          <w:rFonts w:ascii="Arial" w:eastAsia="Arial" w:hAnsi="Arial" w:cs="Arial"/>
        </w:rPr>
        <w:t>.</w:t>
      </w:r>
    </w:p>
    <w:p w14:paraId="298B623F" w14:textId="6C4AAB20" w:rsidR="00133EA7" w:rsidRPr="00481421" w:rsidRDefault="00385DFD" w:rsidP="00AD1F70">
      <w:pPr>
        <w:pStyle w:val="NoSpacing"/>
        <w:spacing w:before="200" w:after="240" w:line="276" w:lineRule="auto"/>
        <w:jc w:val="both"/>
        <w:rPr>
          <w:rFonts w:ascii="Arial" w:hAnsi="Arial" w:cs="Arial"/>
          <w:b/>
          <w:bCs/>
          <w:color w:val="632423" w:themeColor="accent2" w:themeShade="80"/>
        </w:rPr>
      </w:pPr>
      <w:r w:rsidRPr="00481421">
        <w:rPr>
          <w:rFonts w:ascii="Arial" w:hAnsi="Arial" w:cs="Arial"/>
          <w:b/>
          <w:bCs/>
          <w:color w:val="632423" w:themeColor="accent2" w:themeShade="80"/>
        </w:rPr>
        <w:t>RECOMMENDATIONS</w:t>
      </w:r>
    </w:p>
    <w:p w14:paraId="64C598D2" w14:textId="2DF19FC7" w:rsidR="004153B8" w:rsidRPr="00481421" w:rsidRDefault="003F63A0" w:rsidP="00AD1F70">
      <w:pPr>
        <w:pStyle w:val="NoSpacing"/>
        <w:spacing w:before="200" w:after="240" w:line="276" w:lineRule="auto"/>
        <w:jc w:val="both"/>
        <w:rPr>
          <w:rFonts w:ascii="Arial" w:hAnsi="Arial" w:cs="Arial"/>
          <w:color w:val="632423" w:themeColor="accent2" w:themeShade="80"/>
        </w:rPr>
      </w:pPr>
      <w:r w:rsidRPr="00481421">
        <w:rPr>
          <w:rFonts w:ascii="Arial" w:hAnsi="Arial" w:cs="Arial"/>
          <w:bCs/>
          <w:color w:val="632423" w:themeColor="accent2" w:themeShade="80"/>
        </w:rPr>
        <w:t>For further improvement</w:t>
      </w:r>
    </w:p>
    <w:p w14:paraId="6C0803D2" w14:textId="3A1D9A8C" w:rsidR="00C81AC3" w:rsidRPr="00481421" w:rsidRDefault="004153B8" w:rsidP="00AD1F70">
      <w:pPr>
        <w:pStyle w:val="NoSpacing"/>
        <w:spacing w:before="200" w:after="240" w:line="276" w:lineRule="auto"/>
        <w:ind w:left="567"/>
        <w:jc w:val="both"/>
        <w:rPr>
          <w:rFonts w:ascii="Arial" w:hAnsi="Arial" w:cs="Arial"/>
          <w:bCs/>
        </w:rPr>
      </w:pPr>
      <w:r w:rsidRPr="00481421">
        <w:rPr>
          <w:rFonts w:ascii="Arial" w:hAnsi="Arial" w:cs="Arial"/>
          <w:bCs/>
        </w:rPr>
        <w:t xml:space="preserve">1. </w:t>
      </w:r>
      <w:r w:rsidR="003259D4">
        <w:rPr>
          <w:rFonts w:ascii="Arial" w:hAnsi="Arial" w:cs="Arial"/>
        </w:rPr>
        <w:t>I</w:t>
      </w:r>
      <w:r w:rsidR="00385DFD" w:rsidRPr="00481421">
        <w:rPr>
          <w:rFonts w:ascii="Arial" w:hAnsi="Arial" w:cs="Arial"/>
        </w:rPr>
        <w:t xml:space="preserve">ncrease </w:t>
      </w:r>
      <w:r w:rsidR="00DD642B" w:rsidRPr="00481421">
        <w:rPr>
          <w:rFonts w:ascii="Arial" w:hAnsi="Arial" w:cs="Arial"/>
        </w:rPr>
        <w:t>industry expert involvement to strengthen real-world integration in teaching</w:t>
      </w:r>
      <w:r w:rsidR="00133EA7" w:rsidRPr="00481421">
        <w:rPr>
          <w:rFonts w:ascii="Arial" w:hAnsi="Arial" w:cs="Arial"/>
        </w:rPr>
        <w:t>.</w:t>
      </w:r>
    </w:p>
    <w:p w14:paraId="0AE3E5C4" w14:textId="081C7FD6" w:rsidR="00C81AC3" w:rsidRPr="00481421" w:rsidRDefault="00DD642B" w:rsidP="00AD1F70">
      <w:pPr>
        <w:pStyle w:val="NoSpacing"/>
        <w:spacing w:before="200" w:after="240" w:line="276" w:lineRule="auto"/>
        <w:ind w:left="567"/>
        <w:jc w:val="both"/>
        <w:rPr>
          <w:rFonts w:ascii="Arial" w:hAnsi="Arial" w:cs="Arial"/>
        </w:rPr>
      </w:pPr>
      <w:r w:rsidRPr="00481421">
        <w:rPr>
          <w:rFonts w:ascii="Arial" w:hAnsi="Arial" w:cs="Arial"/>
        </w:rPr>
        <w:t>2.</w:t>
      </w:r>
      <w:r w:rsidR="00133EA7" w:rsidRPr="00481421">
        <w:rPr>
          <w:rFonts w:ascii="Arial" w:hAnsi="Arial" w:cs="Arial"/>
        </w:rPr>
        <w:t xml:space="preserve"> </w:t>
      </w:r>
      <w:r w:rsidR="00385DFD" w:rsidRPr="00481421">
        <w:rPr>
          <w:rFonts w:ascii="Arial" w:hAnsi="Arial" w:cs="Arial"/>
        </w:rPr>
        <w:t>Actively promote and explain the appeals and complaints process, especially to first-year and international students.</w:t>
      </w:r>
    </w:p>
    <w:p w14:paraId="177A2999" w14:textId="61B527D6" w:rsidR="00DD642B" w:rsidRPr="00481421" w:rsidRDefault="00DD642B" w:rsidP="00AD1F70">
      <w:pPr>
        <w:pStyle w:val="NoSpacing"/>
        <w:spacing w:before="200" w:after="240" w:line="276" w:lineRule="auto"/>
        <w:ind w:left="567"/>
        <w:jc w:val="both"/>
        <w:rPr>
          <w:rFonts w:ascii="Arial" w:hAnsi="Arial" w:cs="Arial"/>
        </w:rPr>
      </w:pPr>
      <w:r w:rsidRPr="00481421">
        <w:rPr>
          <w:rFonts w:ascii="Arial" w:hAnsi="Arial" w:cs="Arial"/>
        </w:rPr>
        <w:t>3</w:t>
      </w:r>
      <w:r w:rsidR="004153B8" w:rsidRPr="00481421">
        <w:rPr>
          <w:rFonts w:ascii="Arial" w:hAnsi="Arial" w:cs="Arial"/>
        </w:rPr>
        <w:t xml:space="preserve">. </w:t>
      </w:r>
      <w:r w:rsidR="00385DFD" w:rsidRPr="00481421">
        <w:rPr>
          <w:rFonts w:ascii="Arial" w:hAnsi="Arial" w:cs="Arial"/>
        </w:rPr>
        <w:t>Improve physical and academic accessibility in laboratories and learning spaces for students with individual needs.</w:t>
      </w:r>
    </w:p>
    <w:p w14:paraId="01121438" w14:textId="77777777" w:rsidR="00142D95" w:rsidRDefault="00142D95" w:rsidP="00AD1F70">
      <w:pPr>
        <w:pStyle w:val="Heading2"/>
        <w:ind w:left="567" w:firstLine="283"/>
        <w:jc w:val="both"/>
      </w:pPr>
      <w:bookmarkStart w:id="13" w:name="_6mgic4xjkbzy" w:colFirst="0" w:colLast="0"/>
      <w:bookmarkStart w:id="14" w:name="_Toc199756093"/>
      <w:bookmarkEnd w:id="13"/>
    </w:p>
    <w:p w14:paraId="0911A003" w14:textId="77777777" w:rsidR="00142D95" w:rsidRDefault="00142D95" w:rsidP="00142D95"/>
    <w:p w14:paraId="674CDA46" w14:textId="77777777" w:rsidR="00142D95" w:rsidRDefault="00142D95" w:rsidP="00142D95"/>
    <w:p w14:paraId="69C496B7" w14:textId="77777777" w:rsidR="00142D95" w:rsidRDefault="00142D95" w:rsidP="00142D95"/>
    <w:p w14:paraId="1032960B" w14:textId="77777777" w:rsidR="00142D95" w:rsidRDefault="00142D95" w:rsidP="00142D95"/>
    <w:p w14:paraId="0CB03B3C" w14:textId="77777777" w:rsidR="00142D95" w:rsidRDefault="00142D95" w:rsidP="00142D95"/>
    <w:p w14:paraId="4073F761" w14:textId="77777777" w:rsidR="00142D95" w:rsidRDefault="00142D95" w:rsidP="00142D95"/>
    <w:p w14:paraId="2DAE6A8D" w14:textId="77777777" w:rsidR="00142D95" w:rsidRDefault="00142D95" w:rsidP="00142D95">
      <w:pPr>
        <w:pStyle w:val="Heading2"/>
        <w:ind w:left="0"/>
        <w:jc w:val="left"/>
      </w:pPr>
    </w:p>
    <w:p w14:paraId="5EE41462" w14:textId="77777777" w:rsidR="002D124A" w:rsidRPr="002D124A" w:rsidRDefault="002D124A" w:rsidP="002D124A"/>
    <w:p w14:paraId="41275F2D" w14:textId="2D9E51A1" w:rsidR="00C81AC3" w:rsidRPr="00481421" w:rsidRDefault="00385DFD" w:rsidP="00103899">
      <w:pPr>
        <w:pStyle w:val="Heading2"/>
        <w:ind w:left="567" w:firstLine="283"/>
      </w:pPr>
      <w:r w:rsidRPr="00481421">
        <w:lastRenderedPageBreak/>
        <w:t>AREA 5: CONCLUSIONS</w:t>
      </w:r>
      <w:bookmarkEnd w:id="14"/>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52273A52" w14:textId="77777777">
        <w:tc>
          <w:tcPr>
            <w:tcW w:w="1546" w:type="dxa"/>
            <w:vAlign w:val="center"/>
          </w:tcPr>
          <w:p w14:paraId="1E7B0CCE"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5</w:t>
            </w:r>
          </w:p>
        </w:tc>
        <w:tc>
          <w:tcPr>
            <w:tcW w:w="1745" w:type="dxa"/>
            <w:vAlign w:val="center"/>
          </w:tcPr>
          <w:p w14:paraId="71A6EAF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2B8FEA8E"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4B261CAE"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102729E9"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497F9C4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3F9BE27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5A4C5E7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ED14756"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7DAA7FF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10FCED45"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563B556E" w14:textId="77777777">
        <w:tc>
          <w:tcPr>
            <w:tcW w:w="1546" w:type="dxa"/>
            <w:vAlign w:val="center"/>
          </w:tcPr>
          <w:p w14:paraId="45F535D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6B1FD2C5"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EE5C2F5"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0F75005B"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169B6440"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62619FC6"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351B1893" w14:textId="77777777">
        <w:tc>
          <w:tcPr>
            <w:tcW w:w="1546" w:type="dxa"/>
            <w:vAlign w:val="center"/>
          </w:tcPr>
          <w:p w14:paraId="3D49496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3F910812"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9EF81B7"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345027E4"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02172A93"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4DC90D96" w14:textId="77777777" w:rsidR="00C81AC3" w:rsidRPr="00481421" w:rsidRDefault="00C81AC3">
            <w:pPr>
              <w:tabs>
                <w:tab w:val="left" w:pos="1298"/>
                <w:tab w:val="left" w:pos="1701"/>
                <w:tab w:val="left" w:pos="1985"/>
              </w:tabs>
              <w:jc w:val="center"/>
              <w:rPr>
                <w:rFonts w:ascii="Arial" w:eastAsia="Arial" w:hAnsi="Arial" w:cs="Arial"/>
              </w:rPr>
            </w:pPr>
          </w:p>
        </w:tc>
      </w:tr>
    </w:tbl>
    <w:p w14:paraId="2855E143" w14:textId="77777777" w:rsidR="00C81AC3" w:rsidRPr="00481421" w:rsidRDefault="00C81AC3">
      <w:pPr>
        <w:spacing w:after="0"/>
        <w:rPr>
          <w:rFonts w:ascii="Arial" w:eastAsia="Arial" w:hAnsi="Arial" w:cs="Arial"/>
          <w:b/>
          <w:color w:val="136C73"/>
        </w:rPr>
      </w:pPr>
    </w:p>
    <w:p w14:paraId="4FE7BB13" w14:textId="66F55894" w:rsidR="00067390" w:rsidRPr="00481421" w:rsidRDefault="00385DFD">
      <w:pPr>
        <w:spacing w:after="0"/>
        <w:rPr>
          <w:rFonts w:ascii="Arial" w:eastAsia="Arial" w:hAnsi="Arial" w:cs="Arial"/>
          <w:b/>
          <w:color w:val="5B0009"/>
        </w:rPr>
      </w:pPr>
      <w:r w:rsidRPr="00481421">
        <w:rPr>
          <w:rFonts w:ascii="Arial" w:eastAsia="Arial" w:hAnsi="Arial" w:cs="Arial"/>
          <w:b/>
          <w:color w:val="5B0009"/>
        </w:rPr>
        <w:t>RECOMMENDATIONS</w:t>
      </w:r>
    </w:p>
    <w:p w14:paraId="73F928CB" w14:textId="2CFC527D" w:rsidR="009F714F" w:rsidRPr="00481421" w:rsidRDefault="00067390" w:rsidP="00103899">
      <w:pPr>
        <w:pStyle w:val="NoSpacing"/>
        <w:tabs>
          <w:tab w:val="left" w:pos="567"/>
        </w:tabs>
        <w:spacing w:before="200" w:after="240" w:line="276" w:lineRule="auto"/>
        <w:rPr>
          <w:rFonts w:ascii="Arial" w:hAnsi="Arial" w:cs="Arial"/>
          <w:color w:val="632423" w:themeColor="accent2" w:themeShade="80"/>
        </w:rPr>
      </w:pPr>
      <w:r w:rsidRPr="00481421">
        <w:rPr>
          <w:rFonts w:ascii="Arial" w:hAnsi="Arial" w:cs="Arial"/>
          <w:color w:val="632423" w:themeColor="accent2" w:themeShade="80"/>
        </w:rPr>
        <w:t>For further improvement</w:t>
      </w:r>
    </w:p>
    <w:p w14:paraId="76D8D966" w14:textId="6FCABF7C" w:rsidR="00C81AC3" w:rsidRPr="00481421" w:rsidRDefault="00385DFD" w:rsidP="00103899">
      <w:pPr>
        <w:pStyle w:val="NoSpacing"/>
        <w:spacing w:before="200" w:after="240" w:line="276" w:lineRule="auto"/>
        <w:ind w:left="567"/>
        <w:jc w:val="both"/>
        <w:rPr>
          <w:rFonts w:ascii="Arial" w:hAnsi="Arial" w:cs="Arial"/>
        </w:rPr>
      </w:pPr>
      <w:r w:rsidRPr="00481421">
        <w:rPr>
          <w:rFonts w:ascii="Arial" w:hAnsi="Arial" w:cs="Arial"/>
        </w:rPr>
        <w:t xml:space="preserve">1. Establish structured processes </w:t>
      </w:r>
      <w:r w:rsidR="00654204" w:rsidRPr="00481421">
        <w:rPr>
          <w:rFonts w:ascii="Arial" w:hAnsi="Arial" w:cs="Arial"/>
        </w:rPr>
        <w:t xml:space="preserve">to enhance the capacity to acquire </w:t>
      </w:r>
      <w:r w:rsidRPr="00481421">
        <w:rPr>
          <w:rFonts w:ascii="Arial" w:hAnsi="Arial" w:cs="Arial"/>
        </w:rPr>
        <w:t xml:space="preserve">knowledge </w:t>
      </w:r>
      <w:r w:rsidR="00654204" w:rsidRPr="00481421">
        <w:rPr>
          <w:rFonts w:ascii="Arial" w:hAnsi="Arial" w:cs="Arial"/>
        </w:rPr>
        <w:t>through</w:t>
      </w:r>
      <w:r w:rsidRPr="00481421">
        <w:rPr>
          <w:rFonts w:ascii="Arial" w:hAnsi="Arial" w:cs="Arial"/>
        </w:rPr>
        <w:t xml:space="preserve"> academic mobility </w:t>
      </w:r>
      <w:r w:rsidR="00654204" w:rsidRPr="00481421">
        <w:rPr>
          <w:rFonts w:ascii="Arial" w:hAnsi="Arial" w:cs="Arial"/>
        </w:rPr>
        <w:t xml:space="preserve">and implement it to the educational programs </w:t>
      </w:r>
      <w:r w:rsidRPr="00481421">
        <w:rPr>
          <w:rFonts w:ascii="Arial" w:hAnsi="Arial" w:cs="Arial"/>
        </w:rPr>
        <w:t>(e.g., post-visit seminars, integration into coursework).</w:t>
      </w:r>
    </w:p>
    <w:p w14:paraId="78190800" w14:textId="77777777" w:rsidR="00C81AC3" w:rsidRPr="00481421" w:rsidRDefault="00385DFD" w:rsidP="00103899">
      <w:pPr>
        <w:pStyle w:val="NoSpacing"/>
        <w:spacing w:before="200" w:after="240" w:line="276" w:lineRule="auto"/>
        <w:ind w:left="567"/>
        <w:jc w:val="both"/>
        <w:rPr>
          <w:rFonts w:ascii="Arial" w:hAnsi="Arial" w:cs="Arial"/>
        </w:rPr>
      </w:pPr>
      <w:r w:rsidRPr="00481421">
        <w:rPr>
          <w:rFonts w:ascii="Arial" w:hAnsi="Arial" w:cs="Arial"/>
        </w:rPr>
        <w:t>2. Provide detailed reporting on staff mobility, including academic positions and contributions to the study programme.</w:t>
      </w:r>
    </w:p>
    <w:p w14:paraId="40243EF6" w14:textId="40A63534" w:rsidR="00C81AC3" w:rsidRPr="00481421" w:rsidRDefault="00385DFD" w:rsidP="00103899">
      <w:pPr>
        <w:pStyle w:val="NoSpacing"/>
        <w:spacing w:before="200" w:after="240" w:line="276" w:lineRule="auto"/>
        <w:ind w:left="567"/>
        <w:jc w:val="both"/>
        <w:rPr>
          <w:rFonts w:ascii="Arial" w:hAnsi="Arial" w:cs="Arial"/>
        </w:rPr>
      </w:pPr>
      <w:r w:rsidRPr="00481421">
        <w:rPr>
          <w:rFonts w:ascii="Arial" w:hAnsi="Arial" w:cs="Arial"/>
        </w:rPr>
        <w:t>3.  Strengthen links with external stakeholders to enhance guest lecture and collaboration opportunities.</w:t>
      </w:r>
    </w:p>
    <w:p w14:paraId="315DC42D" w14:textId="77777777" w:rsidR="00142D95" w:rsidRDefault="00142D95">
      <w:pPr>
        <w:pStyle w:val="Heading2"/>
        <w:ind w:firstLine="360"/>
      </w:pPr>
      <w:bookmarkStart w:id="15" w:name="_Toc199756095"/>
    </w:p>
    <w:p w14:paraId="0FF017D0" w14:textId="77777777" w:rsidR="00142D95" w:rsidRDefault="00142D95">
      <w:pPr>
        <w:pStyle w:val="Heading2"/>
        <w:ind w:firstLine="360"/>
      </w:pPr>
    </w:p>
    <w:p w14:paraId="6D80C1AD" w14:textId="77777777" w:rsidR="00142D95" w:rsidRDefault="00142D95">
      <w:pPr>
        <w:pStyle w:val="Heading2"/>
        <w:ind w:firstLine="360"/>
      </w:pPr>
    </w:p>
    <w:p w14:paraId="474BA297" w14:textId="77777777" w:rsidR="00142D95" w:rsidRDefault="00142D95">
      <w:pPr>
        <w:pStyle w:val="Heading2"/>
        <w:ind w:firstLine="360"/>
      </w:pPr>
    </w:p>
    <w:p w14:paraId="5D2C189D" w14:textId="77777777" w:rsidR="002D124A" w:rsidRDefault="002D124A" w:rsidP="002D124A"/>
    <w:p w14:paraId="7DD07A74" w14:textId="77777777" w:rsidR="002D124A" w:rsidRDefault="002D124A" w:rsidP="002D124A"/>
    <w:p w14:paraId="2FFE6AE4" w14:textId="77777777" w:rsidR="002D124A" w:rsidRDefault="002D124A" w:rsidP="002D124A"/>
    <w:p w14:paraId="0BC5631A" w14:textId="77777777" w:rsidR="002D124A" w:rsidRDefault="002D124A" w:rsidP="002D124A"/>
    <w:p w14:paraId="3DA7ED96" w14:textId="77777777" w:rsidR="002D124A" w:rsidRDefault="002D124A" w:rsidP="002D124A"/>
    <w:p w14:paraId="6975DBDA" w14:textId="77777777" w:rsidR="002D124A" w:rsidRDefault="002D124A" w:rsidP="002D124A"/>
    <w:p w14:paraId="7678764B" w14:textId="77777777" w:rsidR="002D124A" w:rsidRDefault="002D124A" w:rsidP="002D124A"/>
    <w:p w14:paraId="0950E0AB" w14:textId="77777777" w:rsidR="002D124A" w:rsidRDefault="002D124A" w:rsidP="002D124A"/>
    <w:p w14:paraId="4C00003F" w14:textId="77777777" w:rsidR="002D124A" w:rsidRDefault="002D124A" w:rsidP="002D124A"/>
    <w:p w14:paraId="7A215DBB" w14:textId="77777777" w:rsidR="002D124A" w:rsidRPr="002D124A" w:rsidRDefault="002D124A" w:rsidP="002D124A"/>
    <w:p w14:paraId="54874F64" w14:textId="7F930C4B" w:rsidR="00C81AC3" w:rsidRPr="00481421" w:rsidRDefault="00385DFD">
      <w:pPr>
        <w:pStyle w:val="Heading2"/>
        <w:ind w:firstLine="360"/>
      </w:pPr>
      <w:r w:rsidRPr="00481421">
        <w:lastRenderedPageBreak/>
        <w:t>AREA 6: CONCLUSIONS</w:t>
      </w:r>
      <w:bookmarkEnd w:id="15"/>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3B20B4A1" w14:textId="77777777">
        <w:tc>
          <w:tcPr>
            <w:tcW w:w="1546" w:type="dxa"/>
            <w:vAlign w:val="center"/>
          </w:tcPr>
          <w:p w14:paraId="65FD83EC" w14:textId="77777777" w:rsidR="00C81AC3" w:rsidRPr="00481421" w:rsidRDefault="00385DFD">
            <w:pPr>
              <w:tabs>
                <w:tab w:val="left" w:pos="1298"/>
                <w:tab w:val="left" w:pos="1701"/>
                <w:tab w:val="left" w:pos="1985"/>
              </w:tabs>
              <w:jc w:val="center"/>
              <w:rPr>
                <w:rFonts w:ascii="Arial" w:eastAsia="Arial" w:hAnsi="Arial" w:cs="Arial"/>
                <w:b/>
                <w:color w:val="5B0009"/>
              </w:rPr>
            </w:pPr>
            <w:bookmarkStart w:id="16" w:name="_Hlk199407416"/>
            <w:r w:rsidRPr="00481421">
              <w:rPr>
                <w:rFonts w:ascii="Arial" w:eastAsia="Arial" w:hAnsi="Arial" w:cs="Arial"/>
                <w:b/>
                <w:color w:val="5B0009"/>
              </w:rPr>
              <w:t>AREA 6</w:t>
            </w:r>
          </w:p>
        </w:tc>
        <w:tc>
          <w:tcPr>
            <w:tcW w:w="1745" w:type="dxa"/>
            <w:vAlign w:val="center"/>
          </w:tcPr>
          <w:p w14:paraId="49BAD15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1EFE0A4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12DD934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5966B3F9"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54133A5D"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00B2D2A3"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67476A5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9C67A9F"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0E5AF8D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5309D441"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1CC98775" w14:textId="77777777">
        <w:tc>
          <w:tcPr>
            <w:tcW w:w="1546" w:type="dxa"/>
            <w:vAlign w:val="center"/>
          </w:tcPr>
          <w:p w14:paraId="70BE575B"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512A3A37"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5C082912"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401C7041" w14:textId="271C3035" w:rsidR="00C81AC3" w:rsidRPr="00481421" w:rsidRDefault="00C81AC3">
            <w:pPr>
              <w:tabs>
                <w:tab w:val="left" w:pos="1298"/>
                <w:tab w:val="left" w:pos="1701"/>
                <w:tab w:val="left" w:pos="1985"/>
              </w:tabs>
              <w:jc w:val="center"/>
              <w:rPr>
                <w:rFonts w:ascii="Arial" w:eastAsia="Arial" w:hAnsi="Arial" w:cs="Arial"/>
                <w:strike/>
              </w:rPr>
            </w:pPr>
          </w:p>
        </w:tc>
        <w:tc>
          <w:tcPr>
            <w:tcW w:w="1578" w:type="dxa"/>
            <w:vAlign w:val="center"/>
          </w:tcPr>
          <w:p w14:paraId="1E0B49DA" w14:textId="3668FBD3" w:rsidR="00C81AC3" w:rsidRPr="00481421" w:rsidRDefault="009B5C01">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21CFAAD"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0B237EE7" w14:textId="77777777">
        <w:tc>
          <w:tcPr>
            <w:tcW w:w="1546" w:type="dxa"/>
            <w:vAlign w:val="center"/>
          </w:tcPr>
          <w:p w14:paraId="7A5E475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0DE43C36"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07E6A87B"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36DA2763"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78" w:type="dxa"/>
            <w:vAlign w:val="center"/>
          </w:tcPr>
          <w:p w14:paraId="6A25DD59" w14:textId="77777777" w:rsidR="00C81AC3" w:rsidRPr="00481421" w:rsidRDefault="00C81AC3">
            <w:pPr>
              <w:tabs>
                <w:tab w:val="left" w:pos="1298"/>
                <w:tab w:val="left" w:pos="1701"/>
                <w:tab w:val="left" w:pos="1985"/>
              </w:tabs>
              <w:jc w:val="center"/>
              <w:rPr>
                <w:rFonts w:ascii="Arial" w:eastAsia="Arial" w:hAnsi="Arial" w:cs="Arial"/>
              </w:rPr>
            </w:pPr>
          </w:p>
        </w:tc>
        <w:tc>
          <w:tcPr>
            <w:tcW w:w="1590" w:type="dxa"/>
            <w:vAlign w:val="center"/>
          </w:tcPr>
          <w:p w14:paraId="49A99E1C" w14:textId="77777777" w:rsidR="00C81AC3" w:rsidRPr="00481421" w:rsidRDefault="00C81AC3">
            <w:pPr>
              <w:tabs>
                <w:tab w:val="left" w:pos="1298"/>
                <w:tab w:val="left" w:pos="1701"/>
                <w:tab w:val="left" w:pos="1985"/>
              </w:tabs>
              <w:jc w:val="center"/>
              <w:rPr>
                <w:rFonts w:ascii="Arial" w:eastAsia="Arial" w:hAnsi="Arial" w:cs="Arial"/>
              </w:rPr>
            </w:pPr>
          </w:p>
        </w:tc>
      </w:tr>
    </w:tbl>
    <w:bookmarkEnd w:id="16"/>
    <w:p w14:paraId="69D6F058" w14:textId="04EAB79C" w:rsidR="00045703" w:rsidRPr="00481421" w:rsidRDefault="00385DFD" w:rsidP="003259D4">
      <w:pPr>
        <w:spacing w:before="200"/>
        <w:rPr>
          <w:rFonts w:ascii="Arial" w:hAnsi="Arial" w:cs="Arial"/>
          <w:b/>
          <w:bCs/>
          <w:color w:val="5B0009"/>
        </w:rPr>
      </w:pPr>
      <w:r w:rsidRPr="00481421">
        <w:rPr>
          <w:rFonts w:ascii="Arial" w:hAnsi="Arial" w:cs="Arial"/>
          <w:b/>
          <w:bCs/>
          <w:color w:val="5B0009"/>
        </w:rPr>
        <w:t>RECOMMENDATIONS</w:t>
      </w:r>
    </w:p>
    <w:p w14:paraId="05047FD1" w14:textId="3B928615" w:rsidR="00C81AC3" w:rsidRPr="00481421" w:rsidRDefault="00045703" w:rsidP="009F714F">
      <w:pPr>
        <w:rPr>
          <w:rFonts w:ascii="Arial" w:hAnsi="Arial" w:cs="Arial"/>
          <w:color w:val="5B0009"/>
        </w:rPr>
      </w:pPr>
      <w:r w:rsidRPr="00481421">
        <w:rPr>
          <w:rFonts w:ascii="Arial" w:hAnsi="Arial" w:cs="Arial"/>
          <w:color w:val="5B0009"/>
        </w:rPr>
        <w:t>For further improvement</w:t>
      </w:r>
    </w:p>
    <w:p w14:paraId="18A82CFA" w14:textId="351FCECF" w:rsidR="00C81AC3" w:rsidRPr="00481421" w:rsidRDefault="009F714F" w:rsidP="00AD1F70">
      <w:pPr>
        <w:ind w:left="567"/>
        <w:jc w:val="both"/>
        <w:rPr>
          <w:rFonts w:ascii="Arial" w:hAnsi="Arial" w:cs="Arial"/>
        </w:rPr>
      </w:pPr>
      <w:r w:rsidRPr="00481421">
        <w:rPr>
          <w:rFonts w:ascii="Arial" w:hAnsi="Arial" w:cs="Arial"/>
        </w:rPr>
        <w:t xml:space="preserve">1. </w:t>
      </w:r>
      <w:r w:rsidR="00385DFD" w:rsidRPr="00481421">
        <w:rPr>
          <w:rFonts w:ascii="Arial" w:hAnsi="Arial" w:cs="Arial"/>
        </w:rPr>
        <w:t xml:space="preserve">Modernize </w:t>
      </w:r>
      <w:r w:rsidR="00045703" w:rsidRPr="00481421">
        <w:rPr>
          <w:rFonts w:ascii="Arial" w:hAnsi="Arial" w:cs="Arial"/>
        </w:rPr>
        <w:t>e</w:t>
      </w:r>
      <w:r w:rsidR="00385DFD" w:rsidRPr="00481421">
        <w:rPr>
          <w:rFonts w:ascii="Arial" w:hAnsi="Arial" w:cs="Arial"/>
        </w:rPr>
        <w:t>quipment with Industry-Relevant Technologies</w:t>
      </w:r>
      <w:r w:rsidR="00680902" w:rsidRPr="00481421">
        <w:rPr>
          <w:rFonts w:ascii="Arial" w:hAnsi="Arial" w:cs="Arial"/>
        </w:rPr>
        <w:t>, ensuring proper level of software and hardware equipment at the second</w:t>
      </w:r>
      <w:r w:rsidR="0009513A" w:rsidRPr="00481421">
        <w:rPr>
          <w:rFonts w:ascii="Arial" w:hAnsi="Arial" w:cs="Arial"/>
        </w:rPr>
        <w:t xml:space="preserve"> cycle</w:t>
      </w:r>
      <w:r w:rsidR="00680902" w:rsidRPr="00481421">
        <w:rPr>
          <w:rFonts w:ascii="Arial" w:hAnsi="Arial" w:cs="Arial"/>
        </w:rPr>
        <w:t xml:space="preserve"> study degree.</w:t>
      </w:r>
    </w:p>
    <w:p w14:paraId="2B64EB79" w14:textId="09267AC3" w:rsidR="009F714F" w:rsidRPr="00481421" w:rsidRDefault="009F714F" w:rsidP="00AD1F70">
      <w:pPr>
        <w:ind w:left="567"/>
        <w:jc w:val="both"/>
        <w:rPr>
          <w:rFonts w:ascii="Arial" w:hAnsi="Arial" w:cs="Arial"/>
        </w:rPr>
      </w:pPr>
      <w:r w:rsidRPr="00481421">
        <w:rPr>
          <w:rFonts w:ascii="Arial" w:hAnsi="Arial" w:cs="Arial"/>
        </w:rPr>
        <w:t xml:space="preserve">2. </w:t>
      </w:r>
      <w:r w:rsidR="00946001" w:rsidRPr="00481421">
        <w:rPr>
          <w:rFonts w:ascii="Arial" w:hAnsi="Arial" w:cs="Arial"/>
        </w:rPr>
        <w:t>Encourage the university to organise in the suitable existing learning facilities, scientific or related events for outreached people</w:t>
      </w:r>
      <w:r w:rsidR="00680902" w:rsidRPr="00481421">
        <w:rPr>
          <w:rFonts w:ascii="Arial" w:hAnsi="Arial" w:cs="Arial"/>
        </w:rPr>
        <w:t>.</w:t>
      </w:r>
    </w:p>
    <w:p w14:paraId="244034BB" w14:textId="77777777" w:rsidR="009F714F" w:rsidRDefault="009F714F" w:rsidP="009F714F">
      <w:pPr>
        <w:ind w:left="567"/>
        <w:rPr>
          <w:rFonts w:ascii="Arial" w:hAnsi="Arial" w:cs="Arial"/>
        </w:rPr>
      </w:pPr>
    </w:p>
    <w:p w14:paraId="70281F65" w14:textId="77777777" w:rsidR="00421C59" w:rsidRDefault="00421C59" w:rsidP="009F714F">
      <w:pPr>
        <w:ind w:left="567"/>
        <w:rPr>
          <w:rFonts w:ascii="Arial" w:hAnsi="Arial" w:cs="Arial"/>
        </w:rPr>
      </w:pPr>
    </w:p>
    <w:p w14:paraId="71C28955" w14:textId="77777777" w:rsidR="00421C59" w:rsidRDefault="00421C59" w:rsidP="009F714F">
      <w:pPr>
        <w:ind w:left="567"/>
        <w:rPr>
          <w:rFonts w:ascii="Arial" w:hAnsi="Arial" w:cs="Arial"/>
        </w:rPr>
      </w:pPr>
    </w:p>
    <w:p w14:paraId="5C2BBBB4" w14:textId="77777777" w:rsidR="00421C59" w:rsidRDefault="00421C59" w:rsidP="009F714F">
      <w:pPr>
        <w:ind w:left="567"/>
        <w:rPr>
          <w:rFonts w:ascii="Arial" w:hAnsi="Arial" w:cs="Arial"/>
        </w:rPr>
      </w:pPr>
    </w:p>
    <w:p w14:paraId="5AD07246" w14:textId="77777777" w:rsidR="00421C59" w:rsidRDefault="00421C59" w:rsidP="009F714F">
      <w:pPr>
        <w:ind w:left="567"/>
        <w:rPr>
          <w:rFonts w:ascii="Arial" w:hAnsi="Arial" w:cs="Arial"/>
        </w:rPr>
      </w:pPr>
    </w:p>
    <w:p w14:paraId="729040A3" w14:textId="77777777" w:rsidR="00421C59" w:rsidRDefault="00421C59" w:rsidP="009F714F">
      <w:pPr>
        <w:ind w:left="567"/>
        <w:rPr>
          <w:rFonts w:ascii="Arial" w:hAnsi="Arial" w:cs="Arial"/>
        </w:rPr>
      </w:pPr>
    </w:p>
    <w:p w14:paraId="42959D87" w14:textId="77777777" w:rsidR="00421C59" w:rsidRDefault="00421C59" w:rsidP="009F714F">
      <w:pPr>
        <w:ind w:left="567"/>
        <w:rPr>
          <w:rFonts w:ascii="Arial" w:hAnsi="Arial" w:cs="Arial"/>
        </w:rPr>
      </w:pPr>
    </w:p>
    <w:p w14:paraId="76905841" w14:textId="77777777" w:rsidR="00421C59" w:rsidRDefault="00421C59" w:rsidP="009F714F">
      <w:pPr>
        <w:ind w:left="567"/>
        <w:rPr>
          <w:rFonts w:ascii="Arial" w:hAnsi="Arial" w:cs="Arial"/>
        </w:rPr>
      </w:pPr>
    </w:p>
    <w:p w14:paraId="2D730AC2" w14:textId="77777777" w:rsidR="00421C59" w:rsidRDefault="00421C59" w:rsidP="009F714F">
      <w:pPr>
        <w:ind w:left="567"/>
        <w:rPr>
          <w:rFonts w:ascii="Arial" w:hAnsi="Arial" w:cs="Arial"/>
        </w:rPr>
      </w:pPr>
    </w:p>
    <w:p w14:paraId="0836A6B5" w14:textId="77777777" w:rsidR="00421C59" w:rsidRDefault="00421C59" w:rsidP="009F714F">
      <w:pPr>
        <w:ind w:left="567"/>
        <w:rPr>
          <w:rFonts w:ascii="Arial" w:hAnsi="Arial" w:cs="Arial"/>
        </w:rPr>
      </w:pPr>
    </w:p>
    <w:p w14:paraId="59102AFF" w14:textId="77777777" w:rsidR="00421C59" w:rsidRDefault="00421C59" w:rsidP="009F714F">
      <w:pPr>
        <w:ind w:left="567"/>
        <w:rPr>
          <w:rFonts w:ascii="Arial" w:hAnsi="Arial" w:cs="Arial"/>
        </w:rPr>
      </w:pPr>
    </w:p>
    <w:p w14:paraId="4284CAE1" w14:textId="77777777" w:rsidR="00421C59" w:rsidRDefault="00421C59" w:rsidP="009F714F">
      <w:pPr>
        <w:ind w:left="567"/>
        <w:rPr>
          <w:rFonts w:ascii="Arial" w:hAnsi="Arial" w:cs="Arial"/>
        </w:rPr>
      </w:pPr>
    </w:p>
    <w:p w14:paraId="773202FB" w14:textId="77777777" w:rsidR="00421C59" w:rsidRDefault="00421C59" w:rsidP="009F714F">
      <w:pPr>
        <w:ind w:left="567"/>
        <w:rPr>
          <w:rFonts w:ascii="Arial" w:hAnsi="Arial" w:cs="Arial"/>
        </w:rPr>
      </w:pPr>
    </w:p>
    <w:p w14:paraId="7A825490" w14:textId="77777777" w:rsidR="00421C59" w:rsidRDefault="00421C59" w:rsidP="009F714F">
      <w:pPr>
        <w:ind w:left="567"/>
        <w:rPr>
          <w:rFonts w:ascii="Arial" w:hAnsi="Arial" w:cs="Arial"/>
        </w:rPr>
      </w:pPr>
    </w:p>
    <w:p w14:paraId="1A220F74" w14:textId="77777777" w:rsidR="00421C59" w:rsidRDefault="00421C59" w:rsidP="009F714F">
      <w:pPr>
        <w:ind w:left="567"/>
        <w:rPr>
          <w:rFonts w:ascii="Arial" w:hAnsi="Arial" w:cs="Arial"/>
        </w:rPr>
      </w:pPr>
    </w:p>
    <w:p w14:paraId="59CE22ED" w14:textId="77777777" w:rsidR="00421C59" w:rsidRPr="00481421" w:rsidRDefault="00421C59" w:rsidP="009F714F">
      <w:pPr>
        <w:ind w:left="567"/>
        <w:rPr>
          <w:rFonts w:ascii="Arial" w:hAnsi="Arial" w:cs="Arial"/>
        </w:rPr>
      </w:pPr>
    </w:p>
    <w:p w14:paraId="6021E3F0" w14:textId="10B05BCA" w:rsidR="00DB130C" w:rsidRPr="00481421" w:rsidRDefault="00DB130C" w:rsidP="00DB130C">
      <w:pPr>
        <w:pStyle w:val="Heading2"/>
        <w:ind w:firstLine="360"/>
      </w:pPr>
      <w:bookmarkStart w:id="17" w:name="_Toc199756097"/>
      <w:r w:rsidRPr="00481421">
        <w:lastRenderedPageBreak/>
        <w:t>AREA 7: CONCLUSIONS</w:t>
      </w:r>
      <w:bookmarkEnd w:id="17"/>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DB130C" w:rsidRPr="00481421" w14:paraId="73A04BA3" w14:textId="77777777" w:rsidTr="00360175">
        <w:tc>
          <w:tcPr>
            <w:tcW w:w="1546" w:type="dxa"/>
            <w:vAlign w:val="center"/>
          </w:tcPr>
          <w:p w14:paraId="67ADCEE1"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6</w:t>
            </w:r>
          </w:p>
        </w:tc>
        <w:tc>
          <w:tcPr>
            <w:tcW w:w="1745" w:type="dxa"/>
            <w:vAlign w:val="center"/>
          </w:tcPr>
          <w:p w14:paraId="11E68A0C"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544AAEF2"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502669C8"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6CB4FEC3"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69E684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3612C20F"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8AB8CB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8415AF0"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3E4A6D99"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485B5A34"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DB130C" w:rsidRPr="00481421" w14:paraId="4D178CF0" w14:textId="77777777" w:rsidTr="00360175">
        <w:tc>
          <w:tcPr>
            <w:tcW w:w="1546" w:type="dxa"/>
            <w:vAlign w:val="center"/>
          </w:tcPr>
          <w:p w14:paraId="6782A8BE"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1A907D08"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92" w:type="dxa"/>
            <w:vAlign w:val="center"/>
          </w:tcPr>
          <w:p w14:paraId="341966FC"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77" w:type="dxa"/>
            <w:vAlign w:val="center"/>
          </w:tcPr>
          <w:p w14:paraId="4D90AB89" w14:textId="1839E39C" w:rsidR="00DB130C" w:rsidRPr="00481421" w:rsidRDefault="00DB130C" w:rsidP="00360175">
            <w:pPr>
              <w:tabs>
                <w:tab w:val="left" w:pos="1298"/>
                <w:tab w:val="left" w:pos="1701"/>
                <w:tab w:val="left" w:pos="1985"/>
              </w:tabs>
              <w:jc w:val="center"/>
              <w:rPr>
                <w:rFonts w:ascii="Arial" w:eastAsia="Arial" w:hAnsi="Arial" w:cs="Arial"/>
              </w:rPr>
            </w:pPr>
          </w:p>
        </w:tc>
        <w:tc>
          <w:tcPr>
            <w:tcW w:w="1578" w:type="dxa"/>
            <w:vAlign w:val="center"/>
          </w:tcPr>
          <w:p w14:paraId="42118661" w14:textId="7FDD8E97" w:rsidR="00DB130C" w:rsidRPr="00481421" w:rsidRDefault="00DB130C" w:rsidP="00360175">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55D0863" w14:textId="77777777" w:rsidR="00DB130C" w:rsidRPr="00481421" w:rsidRDefault="00DB130C" w:rsidP="00360175">
            <w:pPr>
              <w:tabs>
                <w:tab w:val="left" w:pos="1298"/>
                <w:tab w:val="left" w:pos="1701"/>
                <w:tab w:val="left" w:pos="1985"/>
              </w:tabs>
              <w:jc w:val="center"/>
              <w:rPr>
                <w:rFonts w:ascii="Arial" w:eastAsia="Arial" w:hAnsi="Arial" w:cs="Arial"/>
              </w:rPr>
            </w:pPr>
          </w:p>
        </w:tc>
      </w:tr>
      <w:tr w:rsidR="00DB130C" w:rsidRPr="00481421" w14:paraId="55DA2153" w14:textId="77777777" w:rsidTr="00360175">
        <w:tc>
          <w:tcPr>
            <w:tcW w:w="1546" w:type="dxa"/>
            <w:vAlign w:val="center"/>
          </w:tcPr>
          <w:p w14:paraId="1B86BE4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1B3DD979"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92" w:type="dxa"/>
            <w:vAlign w:val="center"/>
          </w:tcPr>
          <w:p w14:paraId="2ECCB539"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77" w:type="dxa"/>
            <w:vAlign w:val="center"/>
          </w:tcPr>
          <w:p w14:paraId="7E51235F" w14:textId="35E6C47E" w:rsidR="00DB130C" w:rsidRPr="00481421" w:rsidRDefault="00DB130C" w:rsidP="00360175">
            <w:pPr>
              <w:tabs>
                <w:tab w:val="left" w:pos="1298"/>
                <w:tab w:val="left" w:pos="1701"/>
                <w:tab w:val="left" w:pos="1985"/>
              </w:tabs>
              <w:jc w:val="center"/>
              <w:rPr>
                <w:rFonts w:ascii="Arial" w:eastAsia="Arial" w:hAnsi="Arial" w:cs="Arial"/>
              </w:rPr>
            </w:pPr>
          </w:p>
        </w:tc>
        <w:tc>
          <w:tcPr>
            <w:tcW w:w="1578" w:type="dxa"/>
            <w:vAlign w:val="center"/>
          </w:tcPr>
          <w:p w14:paraId="09C6E149" w14:textId="710CD5C2" w:rsidR="00DB130C" w:rsidRPr="00481421" w:rsidRDefault="00DB130C" w:rsidP="00360175">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2DBD650B" w14:textId="77777777" w:rsidR="00DB130C" w:rsidRPr="00481421" w:rsidRDefault="00DB130C" w:rsidP="00360175">
            <w:pPr>
              <w:tabs>
                <w:tab w:val="left" w:pos="1298"/>
                <w:tab w:val="left" w:pos="1701"/>
                <w:tab w:val="left" w:pos="1985"/>
              </w:tabs>
              <w:jc w:val="center"/>
              <w:rPr>
                <w:rFonts w:ascii="Arial" w:eastAsia="Arial" w:hAnsi="Arial" w:cs="Arial"/>
              </w:rPr>
            </w:pPr>
          </w:p>
        </w:tc>
      </w:tr>
    </w:tbl>
    <w:p w14:paraId="074BE098" w14:textId="77777777" w:rsidR="00852652" w:rsidRPr="00481421" w:rsidRDefault="00852652" w:rsidP="00F245D4">
      <w:pPr>
        <w:spacing w:before="200"/>
        <w:rPr>
          <w:rFonts w:ascii="Arial" w:eastAsia="Arial" w:hAnsi="Arial" w:cs="Arial"/>
          <w:b/>
          <w:color w:val="5B0009"/>
        </w:rPr>
      </w:pPr>
      <w:r w:rsidRPr="00481421">
        <w:rPr>
          <w:rFonts w:ascii="Arial" w:eastAsia="Arial" w:hAnsi="Arial" w:cs="Arial"/>
          <w:b/>
          <w:color w:val="5B0009"/>
        </w:rPr>
        <w:t>RECOMMENDATIONS</w:t>
      </w:r>
    </w:p>
    <w:p w14:paraId="1BFC9A9D" w14:textId="100CA218" w:rsidR="00852652" w:rsidRPr="00481421" w:rsidRDefault="00852652" w:rsidP="00852652">
      <w:pPr>
        <w:spacing w:after="0"/>
        <w:rPr>
          <w:rFonts w:ascii="Arial" w:eastAsia="Arial" w:hAnsi="Arial" w:cs="Arial"/>
          <w:bCs/>
          <w:color w:val="5B0009"/>
        </w:rPr>
      </w:pPr>
      <w:r w:rsidRPr="00481421">
        <w:rPr>
          <w:rFonts w:ascii="Arial" w:eastAsia="Arial" w:hAnsi="Arial" w:cs="Arial"/>
          <w:bCs/>
          <w:color w:val="5B0009"/>
        </w:rPr>
        <w:t>For further improvement</w:t>
      </w:r>
    </w:p>
    <w:p w14:paraId="44C42A43" w14:textId="77777777" w:rsidR="00852652" w:rsidRPr="00481421" w:rsidRDefault="00852652" w:rsidP="0063166A">
      <w:pPr>
        <w:numPr>
          <w:ilvl w:val="0"/>
          <w:numId w:val="6"/>
        </w:numPr>
        <w:tabs>
          <w:tab w:val="left" w:pos="851"/>
          <w:tab w:val="left" w:pos="1985"/>
        </w:tabs>
        <w:spacing w:before="240" w:after="240" w:line="240" w:lineRule="auto"/>
        <w:ind w:left="851" w:hanging="284"/>
        <w:jc w:val="both"/>
        <w:rPr>
          <w:rFonts w:ascii="Arial" w:eastAsia="Arial" w:hAnsi="Arial" w:cs="Arial"/>
        </w:rPr>
      </w:pPr>
      <w:r w:rsidRPr="00481421">
        <w:rPr>
          <w:rFonts w:ascii="Arial" w:eastAsia="Arial" w:hAnsi="Arial" w:cs="Arial"/>
        </w:rPr>
        <w:t>Improve transparency by clearly communicating how student feedback influences program changes and publicly disseminating aggregated, anonymized survey results.</w:t>
      </w:r>
    </w:p>
    <w:p w14:paraId="34963324" w14:textId="77777777" w:rsidR="00852652" w:rsidRPr="00481421" w:rsidRDefault="00852652" w:rsidP="0063166A">
      <w:pPr>
        <w:numPr>
          <w:ilvl w:val="0"/>
          <w:numId w:val="6"/>
        </w:numPr>
        <w:tabs>
          <w:tab w:val="left" w:pos="851"/>
          <w:tab w:val="left" w:pos="1985"/>
        </w:tabs>
        <w:spacing w:before="240" w:after="240" w:line="240" w:lineRule="auto"/>
        <w:ind w:left="851" w:hanging="284"/>
        <w:jc w:val="both"/>
        <w:rPr>
          <w:rFonts w:ascii="Arial" w:eastAsia="Arial" w:hAnsi="Arial" w:cs="Arial"/>
        </w:rPr>
      </w:pPr>
      <w:r w:rsidRPr="00481421">
        <w:rPr>
          <w:rFonts w:ascii="Arial" w:eastAsia="Arial" w:hAnsi="Arial" w:cs="Arial"/>
        </w:rPr>
        <w:t>Ensure broader accessibility of regulatory documents and evaluation reports in English and in searchable formats.</w:t>
      </w:r>
    </w:p>
    <w:p w14:paraId="0134CE03" w14:textId="77777777" w:rsidR="00852652" w:rsidRPr="00481421" w:rsidRDefault="00852652" w:rsidP="0063166A">
      <w:pPr>
        <w:numPr>
          <w:ilvl w:val="0"/>
          <w:numId w:val="6"/>
        </w:numPr>
        <w:tabs>
          <w:tab w:val="left" w:pos="851"/>
          <w:tab w:val="left" w:pos="1985"/>
        </w:tabs>
        <w:spacing w:before="240" w:after="240" w:line="240" w:lineRule="auto"/>
        <w:ind w:left="851" w:hanging="284"/>
        <w:jc w:val="both"/>
        <w:rPr>
          <w:rFonts w:ascii="Arial" w:eastAsia="Arial" w:hAnsi="Arial" w:cs="Arial"/>
          <w:color w:val="5B0009"/>
        </w:rPr>
      </w:pPr>
      <w:r w:rsidRPr="00481421">
        <w:rPr>
          <w:rFonts w:ascii="Arial" w:eastAsia="Arial" w:hAnsi="Arial" w:cs="Arial"/>
        </w:rPr>
        <w:t>Promote successful alumni and their companies through success stories on the VILNIUS TECH website and social media to motivate current students.</w:t>
      </w:r>
      <w:r w:rsidRPr="00481421">
        <w:rPr>
          <w:rFonts w:ascii="Arial" w:eastAsia="Arial" w:hAnsi="Arial" w:cs="Arial"/>
        </w:rPr>
        <w:tab/>
      </w:r>
    </w:p>
    <w:p w14:paraId="2C95CDA7" w14:textId="77777777" w:rsidR="00F245D4" w:rsidRDefault="00F245D4">
      <w:pPr>
        <w:rPr>
          <w:rFonts w:ascii="Arial" w:eastAsia="Arial" w:hAnsi="Arial" w:cs="Arial"/>
          <w:b/>
          <w:color w:val="5B0009"/>
          <w:sz w:val="36"/>
          <w:szCs w:val="36"/>
        </w:rPr>
      </w:pPr>
      <w:bookmarkStart w:id="18" w:name="_Toc199756098"/>
      <w:r>
        <w:br w:type="page"/>
      </w:r>
    </w:p>
    <w:p w14:paraId="2C86BB8D" w14:textId="424FA962" w:rsidR="00C81AC3" w:rsidRPr="00481421" w:rsidRDefault="00385DFD">
      <w:pPr>
        <w:pStyle w:val="Heading1"/>
      </w:pPr>
      <w:r w:rsidRPr="00481421">
        <w:lastRenderedPageBreak/>
        <w:t>SUMMARY</w:t>
      </w:r>
      <w:bookmarkEnd w:id="18"/>
    </w:p>
    <w:p w14:paraId="47D5CA97" w14:textId="77777777" w:rsidR="00C81AC3" w:rsidRPr="00481421" w:rsidRDefault="00385DFD">
      <w:pPr>
        <w:jc w:val="both"/>
        <w:rPr>
          <w:rFonts w:ascii="Arial" w:eastAsia="Times New Roman" w:hAnsi="Arial" w:cs="Arial"/>
        </w:rPr>
      </w:pPr>
      <w:r w:rsidRPr="00481421">
        <w:rPr>
          <w:rFonts w:ascii="Arial" w:eastAsia="Times New Roman" w:hAnsi="Arial" w:cs="Arial"/>
        </w:rPr>
        <w:t>Vilnius Gediminas Technical University (VILNIUS TECH) demonstrated a commendable level of preparedness throughout the evaluation process, particularly through its comprehensive self-assessment report and the well-organized site visit. The review panel extends sincere gratitude to the University for its openness, active engagement in discussions, and commitment to continuous improvement.</w:t>
      </w:r>
    </w:p>
    <w:p w14:paraId="6FC9EFCC" w14:textId="77777777" w:rsidR="00C81AC3" w:rsidRPr="00481421" w:rsidRDefault="00385DFD">
      <w:pPr>
        <w:jc w:val="both"/>
        <w:rPr>
          <w:rFonts w:ascii="Arial" w:eastAsia="Times New Roman" w:hAnsi="Arial" w:cs="Arial"/>
          <w:b/>
        </w:rPr>
      </w:pPr>
      <w:r w:rsidRPr="00481421">
        <w:rPr>
          <w:rFonts w:ascii="Arial" w:eastAsia="Times New Roman" w:hAnsi="Arial" w:cs="Arial"/>
          <w:b/>
        </w:rPr>
        <w:t>Strengths</w:t>
      </w:r>
    </w:p>
    <w:p w14:paraId="3101695C" w14:textId="33F60005" w:rsidR="00C81AC3" w:rsidRPr="00481421" w:rsidRDefault="00385DFD">
      <w:pPr>
        <w:jc w:val="both"/>
        <w:rPr>
          <w:rFonts w:ascii="Arial" w:eastAsia="Times New Roman" w:hAnsi="Arial" w:cs="Arial"/>
        </w:rPr>
      </w:pPr>
      <w:r w:rsidRPr="00481421">
        <w:rPr>
          <w:rFonts w:ascii="Arial" w:eastAsia="Times New Roman" w:hAnsi="Arial" w:cs="Arial"/>
        </w:rPr>
        <w:t xml:space="preserve">VILNIUS TECH’s study programs in Electronics Engineering and related fields are well-aligned with both societal needs and </w:t>
      </w:r>
      <w:r w:rsidR="00F245D4" w:rsidRPr="00481421">
        <w:rPr>
          <w:rFonts w:ascii="Arial" w:eastAsia="Times New Roman" w:hAnsi="Arial" w:cs="Arial"/>
        </w:rPr>
        <w:t>labour</w:t>
      </w:r>
      <w:r w:rsidRPr="00481421">
        <w:rPr>
          <w:rFonts w:ascii="Arial" w:eastAsia="Times New Roman" w:hAnsi="Arial" w:cs="Arial"/>
        </w:rPr>
        <w:t xml:space="preserve"> market demands. The curriculum is dynamic, regularly updated to reflect advancements in fast-evolving areas such as Artificial Intelligence, Internet of Things, and embedded systems. The clear structuring of subject cards ensures transparency in learning outcomes, credit allocation, and assessment methods. The integration of flexible elective options supports personalized learning paths, enhancing student engagement.</w:t>
      </w:r>
    </w:p>
    <w:p w14:paraId="1E33B8D4" w14:textId="32A879A7" w:rsidR="00C81AC3" w:rsidRPr="00481421" w:rsidRDefault="00385DFD">
      <w:pPr>
        <w:jc w:val="both"/>
        <w:rPr>
          <w:rFonts w:ascii="Arial" w:eastAsia="Times New Roman" w:hAnsi="Arial" w:cs="Arial"/>
        </w:rPr>
      </w:pPr>
      <w:r w:rsidRPr="00481421">
        <w:rPr>
          <w:rFonts w:ascii="Arial" w:eastAsia="Times New Roman" w:hAnsi="Arial" w:cs="Arial"/>
        </w:rPr>
        <w:t>A significant strength lies in the University's strong connection between research and teaching. Active participation in international research initiatives like Erasmus+, Horizon Europe, and COST projects underlines VILNIUS TECH’s commitment to fostering an environment where research thrives. Both staff and students benefit from involvement in interdisciplinary projects, often in collaboration with industry partners, resulting in practical outputs such as prototypes and startups.</w:t>
      </w:r>
    </w:p>
    <w:p w14:paraId="41465EA7" w14:textId="77777777" w:rsidR="00C81AC3" w:rsidRPr="00481421" w:rsidRDefault="00385DFD">
      <w:pPr>
        <w:jc w:val="both"/>
        <w:rPr>
          <w:rFonts w:ascii="Arial" w:eastAsia="Times New Roman" w:hAnsi="Arial" w:cs="Arial"/>
        </w:rPr>
      </w:pPr>
      <w:r w:rsidRPr="00481421">
        <w:rPr>
          <w:rFonts w:ascii="Arial" w:eastAsia="Times New Roman" w:hAnsi="Arial" w:cs="Arial"/>
        </w:rPr>
        <w:t>Student support mechanisms are robust, encompassing academic mentoring, psychological services, and peer tutoring. The University's focus on internationalization is evident through mobility opportunities and participation in global academic events. Admission processes are transparent, ensuring that both local and international students are selected fairly.</w:t>
      </w:r>
    </w:p>
    <w:p w14:paraId="43AA0B01" w14:textId="77777777" w:rsidR="00C81AC3" w:rsidRPr="00481421" w:rsidRDefault="00385DFD">
      <w:pPr>
        <w:jc w:val="both"/>
        <w:rPr>
          <w:rFonts w:ascii="Arial" w:eastAsia="Times New Roman" w:hAnsi="Arial" w:cs="Arial"/>
        </w:rPr>
      </w:pPr>
      <w:r w:rsidRPr="00481421">
        <w:rPr>
          <w:rFonts w:ascii="Arial" w:eastAsia="Times New Roman" w:hAnsi="Arial" w:cs="Arial"/>
        </w:rPr>
        <w:t>Graduate employment rates are exceptionally high, reflecting the University's success in preparing students for the workforce. Employers particularly value the adaptability and strong theoretical grounding of graduates. Teaching staff are a blend of academic experts and industry professionals, ensuring that students benefit from both scholarly insight and real-world experience. Continuous professional development for staff further strengthens teaching quality.</w:t>
      </w:r>
    </w:p>
    <w:p w14:paraId="6D74F323" w14:textId="77777777" w:rsidR="00C81AC3" w:rsidRPr="00481421" w:rsidRDefault="00385DFD">
      <w:pPr>
        <w:jc w:val="both"/>
        <w:rPr>
          <w:rFonts w:ascii="Arial" w:eastAsia="Times New Roman" w:hAnsi="Arial" w:cs="Arial"/>
        </w:rPr>
      </w:pPr>
      <w:r w:rsidRPr="00481421">
        <w:rPr>
          <w:rFonts w:ascii="Arial" w:eastAsia="Times New Roman" w:hAnsi="Arial" w:cs="Arial"/>
        </w:rPr>
        <w:t>Learning facilities, including modern laboratories, digital infrastructure, and access to scientific databases, are well-regarded by students. Collaborations with industry partners enhance practical learning through internships and prototype development opportunities. The University’s active internal quality assurance system ensures that feedback loops lead to tangible improvements in study programs.</w:t>
      </w:r>
    </w:p>
    <w:p w14:paraId="3AA07462" w14:textId="77777777" w:rsidR="00C81AC3" w:rsidRPr="00481421" w:rsidRDefault="00385DFD">
      <w:pPr>
        <w:jc w:val="both"/>
        <w:rPr>
          <w:rFonts w:ascii="Arial" w:eastAsia="Times New Roman" w:hAnsi="Arial" w:cs="Arial"/>
          <w:b/>
        </w:rPr>
      </w:pPr>
      <w:r w:rsidRPr="00481421">
        <w:rPr>
          <w:rFonts w:ascii="Arial" w:eastAsia="Times New Roman" w:hAnsi="Arial" w:cs="Arial"/>
          <w:b/>
        </w:rPr>
        <w:t>Areas for Improvement</w:t>
      </w:r>
    </w:p>
    <w:p w14:paraId="389DB862" w14:textId="77777777" w:rsidR="00C81AC3" w:rsidRPr="00481421" w:rsidRDefault="00385DFD">
      <w:pPr>
        <w:jc w:val="both"/>
        <w:rPr>
          <w:rFonts w:ascii="Arial" w:eastAsia="Times New Roman" w:hAnsi="Arial" w:cs="Arial"/>
        </w:rPr>
      </w:pPr>
      <w:r w:rsidRPr="00481421">
        <w:rPr>
          <w:rFonts w:ascii="Arial" w:eastAsia="Times New Roman" w:hAnsi="Arial" w:cs="Arial"/>
        </w:rPr>
        <w:t>Despite these strengths, certain areas present opportunities for enhancement. While the theoretical foundation of the curriculum is strong, students expressed a desire for earlier integration of practical components, particularly in the first years of study. Additionally, English-language programs could benefit from a broader selection of elective courses to match the flexibility offered in Lithuanian-taught programs.</w:t>
      </w:r>
    </w:p>
    <w:p w14:paraId="15B746D8" w14:textId="77777777" w:rsidR="00C81AC3" w:rsidRPr="00481421" w:rsidRDefault="00385DFD">
      <w:pPr>
        <w:jc w:val="both"/>
        <w:rPr>
          <w:rFonts w:ascii="Arial" w:eastAsia="Times New Roman" w:hAnsi="Arial" w:cs="Arial"/>
        </w:rPr>
      </w:pPr>
      <w:r w:rsidRPr="00481421">
        <w:rPr>
          <w:rFonts w:ascii="Arial" w:eastAsia="Times New Roman" w:hAnsi="Arial" w:cs="Arial"/>
        </w:rPr>
        <w:t>Employers highlighted the need for improved practical laboratory skills, especially in areas such as Electromagnetic Interference (EMI) and Electromagnetic Compatibility (EMC), as well as project management competencies. Expanding hands-on learning opportunities and reinforcing these aspects within the curriculum would further strengthen graduate readiness.</w:t>
      </w:r>
    </w:p>
    <w:p w14:paraId="33258BA2" w14:textId="0A1C0F3D" w:rsidR="00C81AC3" w:rsidRPr="00481421" w:rsidRDefault="00385DFD">
      <w:pPr>
        <w:jc w:val="both"/>
        <w:rPr>
          <w:rFonts w:ascii="Arial" w:eastAsia="Times New Roman" w:hAnsi="Arial" w:cs="Arial"/>
        </w:rPr>
      </w:pPr>
      <w:r w:rsidRPr="00481421">
        <w:rPr>
          <w:rFonts w:ascii="Arial" w:eastAsia="Times New Roman" w:hAnsi="Arial" w:cs="Arial"/>
        </w:rPr>
        <w:lastRenderedPageBreak/>
        <w:t>Although psychological support services are in place, current waiting times of 3</w:t>
      </w:r>
      <w:r w:rsidR="00F245D4">
        <w:rPr>
          <w:rFonts w:ascii="Arial" w:eastAsia="Times New Roman" w:hAnsi="Arial" w:cs="Arial"/>
        </w:rPr>
        <w:t>-</w:t>
      </w:r>
      <w:r w:rsidRPr="00481421">
        <w:rPr>
          <w:rFonts w:ascii="Arial" w:eastAsia="Times New Roman" w:hAnsi="Arial" w:cs="Arial"/>
        </w:rPr>
        <w:t>4 weeks suggest a need for increased capacity to better support student well-being.</w:t>
      </w:r>
    </w:p>
    <w:p w14:paraId="426AA469" w14:textId="77777777" w:rsidR="00C81AC3" w:rsidRPr="00481421" w:rsidRDefault="00385DFD">
      <w:pPr>
        <w:jc w:val="both"/>
        <w:rPr>
          <w:rFonts w:ascii="Arial" w:eastAsia="Times New Roman" w:hAnsi="Arial" w:cs="Arial"/>
        </w:rPr>
      </w:pPr>
      <w:r w:rsidRPr="00481421">
        <w:rPr>
          <w:rFonts w:ascii="Arial" w:eastAsia="Times New Roman" w:hAnsi="Arial" w:cs="Arial"/>
        </w:rPr>
        <w:t>In terms of quality management, while course evaluations are actively used to inform curriculum updates, students indicated that communication regarding how their feedback leads to change could be more transparent.</w:t>
      </w:r>
    </w:p>
    <w:p w14:paraId="103232D4" w14:textId="77777777" w:rsidR="00C81AC3" w:rsidRPr="00481421" w:rsidRDefault="00385DFD">
      <w:pPr>
        <w:jc w:val="both"/>
        <w:rPr>
          <w:rFonts w:ascii="Arial" w:eastAsia="Times New Roman" w:hAnsi="Arial" w:cs="Arial"/>
        </w:rPr>
      </w:pPr>
      <w:r w:rsidRPr="00481421">
        <w:rPr>
          <w:rFonts w:ascii="Arial" w:eastAsia="Times New Roman" w:hAnsi="Arial" w:cs="Arial"/>
        </w:rPr>
        <w:t>Finally, while VILNIUS TECH has made commendable efforts in promoting engineering studies, particularly among underrepresented groups, continued focus on addressing gender imbalance in technical fields remains important.</w:t>
      </w:r>
    </w:p>
    <w:p w14:paraId="70D4AAF5" w14:textId="77777777" w:rsidR="00C81AC3" w:rsidRPr="00481421" w:rsidRDefault="00385DFD">
      <w:pPr>
        <w:jc w:val="both"/>
        <w:rPr>
          <w:rFonts w:ascii="Arial" w:eastAsia="Times New Roman" w:hAnsi="Arial" w:cs="Arial"/>
          <w:b/>
        </w:rPr>
      </w:pPr>
      <w:r w:rsidRPr="00481421">
        <w:rPr>
          <w:rFonts w:ascii="Arial" w:eastAsia="Times New Roman" w:hAnsi="Arial" w:cs="Arial"/>
          <w:b/>
        </w:rPr>
        <w:t>Conclusion</w:t>
      </w:r>
    </w:p>
    <w:p w14:paraId="73D31ED7" w14:textId="59B40496" w:rsidR="00C81AC3" w:rsidRDefault="00385DFD" w:rsidP="00F245D4">
      <w:pPr>
        <w:jc w:val="both"/>
        <w:rPr>
          <w:rFonts w:ascii="Arial" w:eastAsia="Times New Roman" w:hAnsi="Arial" w:cs="Arial"/>
        </w:rPr>
      </w:pPr>
      <w:r w:rsidRPr="00481421">
        <w:rPr>
          <w:rFonts w:ascii="Arial" w:eastAsia="Times New Roman" w:hAnsi="Arial" w:cs="Arial"/>
        </w:rPr>
        <w:t>The review panel acknowledges VILNIUS TECH’s dedication to high academic standards, strong industry connections, and commitment to continuous development. We thank the University for its thorough self-evaluation and for fostering a constructive atmosphere during the site visit. The institution is well-positioned to further enhance its programs by addressing the identified areas for improvement, ensuring continued success in educating competitive and innovative engineering professionals</w:t>
      </w:r>
      <w:r w:rsidR="00F245D4">
        <w:rPr>
          <w:rFonts w:ascii="Arial" w:eastAsia="Times New Roman" w:hAnsi="Arial" w:cs="Arial"/>
        </w:rPr>
        <w:t>.</w:t>
      </w:r>
    </w:p>
    <w:p w14:paraId="7FC9115D" w14:textId="77777777" w:rsidR="00762F0F" w:rsidRDefault="00762F0F" w:rsidP="00F245D4">
      <w:pPr>
        <w:jc w:val="both"/>
        <w:rPr>
          <w:rFonts w:ascii="Arial" w:eastAsia="Times New Roman" w:hAnsi="Arial" w:cs="Arial"/>
        </w:rPr>
      </w:pPr>
    </w:p>
    <w:p w14:paraId="65B08C62" w14:textId="77777777" w:rsidR="00762F0F" w:rsidRDefault="00762F0F" w:rsidP="00F245D4">
      <w:pPr>
        <w:jc w:val="both"/>
        <w:rPr>
          <w:rFonts w:ascii="Arial" w:eastAsia="Times New Roman" w:hAnsi="Arial" w:cs="Arial"/>
        </w:rPr>
      </w:pPr>
    </w:p>
    <w:p w14:paraId="3153E4D9" w14:textId="77777777" w:rsidR="00762F0F" w:rsidRDefault="00762F0F" w:rsidP="00F245D4">
      <w:pPr>
        <w:jc w:val="both"/>
        <w:rPr>
          <w:rFonts w:ascii="Arial" w:eastAsia="Times New Roman" w:hAnsi="Arial" w:cs="Arial"/>
        </w:rPr>
      </w:pPr>
    </w:p>
    <w:p w14:paraId="7B21352A" w14:textId="77777777" w:rsidR="00762F0F" w:rsidRDefault="00762F0F" w:rsidP="00F245D4">
      <w:pPr>
        <w:jc w:val="both"/>
        <w:rPr>
          <w:rFonts w:ascii="Arial" w:eastAsia="Times New Roman" w:hAnsi="Arial" w:cs="Arial"/>
        </w:rPr>
      </w:pPr>
    </w:p>
    <w:p w14:paraId="09346B1A" w14:textId="77777777" w:rsidR="00762F0F" w:rsidRDefault="00762F0F" w:rsidP="00F245D4">
      <w:pPr>
        <w:jc w:val="both"/>
        <w:rPr>
          <w:rFonts w:ascii="Arial" w:eastAsia="Times New Roman" w:hAnsi="Arial" w:cs="Arial"/>
        </w:rPr>
      </w:pPr>
    </w:p>
    <w:p w14:paraId="2A167D16" w14:textId="77777777" w:rsidR="00762F0F" w:rsidRDefault="00762F0F" w:rsidP="00F245D4">
      <w:pPr>
        <w:jc w:val="both"/>
        <w:rPr>
          <w:rFonts w:ascii="Arial" w:eastAsia="Times New Roman" w:hAnsi="Arial" w:cs="Arial"/>
        </w:rPr>
      </w:pPr>
    </w:p>
    <w:p w14:paraId="3E093818" w14:textId="77777777" w:rsidR="00762F0F" w:rsidRDefault="00762F0F" w:rsidP="00F245D4">
      <w:pPr>
        <w:jc w:val="both"/>
        <w:rPr>
          <w:rFonts w:ascii="Arial" w:eastAsia="Times New Roman" w:hAnsi="Arial" w:cs="Arial"/>
        </w:rPr>
      </w:pPr>
    </w:p>
    <w:p w14:paraId="2DA235DB" w14:textId="77777777" w:rsidR="00762F0F" w:rsidRDefault="00762F0F" w:rsidP="00F245D4">
      <w:pPr>
        <w:jc w:val="both"/>
        <w:rPr>
          <w:rFonts w:ascii="Arial" w:eastAsia="Times New Roman" w:hAnsi="Arial" w:cs="Arial"/>
        </w:rPr>
      </w:pPr>
    </w:p>
    <w:p w14:paraId="5E0B81D9" w14:textId="77777777" w:rsidR="00762F0F" w:rsidRDefault="00762F0F" w:rsidP="00F245D4">
      <w:pPr>
        <w:jc w:val="both"/>
        <w:rPr>
          <w:rFonts w:ascii="Arial" w:eastAsia="Times New Roman" w:hAnsi="Arial" w:cs="Arial"/>
        </w:rPr>
      </w:pPr>
    </w:p>
    <w:p w14:paraId="4B1A4450" w14:textId="77777777" w:rsidR="00762F0F" w:rsidRDefault="00762F0F" w:rsidP="00F245D4">
      <w:pPr>
        <w:jc w:val="both"/>
        <w:rPr>
          <w:rFonts w:ascii="Arial" w:eastAsia="Times New Roman" w:hAnsi="Arial" w:cs="Arial"/>
        </w:rPr>
      </w:pPr>
    </w:p>
    <w:p w14:paraId="38A4AA6C" w14:textId="77777777" w:rsidR="00762F0F" w:rsidRDefault="00762F0F" w:rsidP="00F245D4">
      <w:pPr>
        <w:jc w:val="both"/>
        <w:rPr>
          <w:rFonts w:ascii="Arial" w:eastAsia="Times New Roman" w:hAnsi="Arial" w:cs="Arial"/>
        </w:rPr>
      </w:pPr>
    </w:p>
    <w:p w14:paraId="2284432F" w14:textId="77777777" w:rsidR="00762F0F" w:rsidRDefault="00762F0F" w:rsidP="00F245D4">
      <w:pPr>
        <w:jc w:val="both"/>
        <w:rPr>
          <w:rFonts w:ascii="Arial" w:eastAsia="Times New Roman" w:hAnsi="Arial" w:cs="Arial"/>
        </w:rPr>
      </w:pPr>
    </w:p>
    <w:p w14:paraId="1D4D02D3" w14:textId="77777777" w:rsidR="00762F0F" w:rsidRDefault="00762F0F" w:rsidP="00F245D4">
      <w:pPr>
        <w:jc w:val="both"/>
        <w:rPr>
          <w:rFonts w:ascii="Arial" w:eastAsia="Times New Roman" w:hAnsi="Arial" w:cs="Arial"/>
        </w:rPr>
      </w:pPr>
    </w:p>
    <w:p w14:paraId="6CEE2A1E" w14:textId="77777777" w:rsidR="00762F0F" w:rsidRDefault="00762F0F" w:rsidP="00F245D4">
      <w:pPr>
        <w:jc w:val="both"/>
        <w:rPr>
          <w:rFonts w:ascii="Arial" w:eastAsia="Times New Roman" w:hAnsi="Arial" w:cs="Arial"/>
        </w:rPr>
      </w:pPr>
    </w:p>
    <w:p w14:paraId="387DF444" w14:textId="77777777" w:rsidR="00762F0F" w:rsidRDefault="00762F0F" w:rsidP="00F245D4">
      <w:pPr>
        <w:jc w:val="both"/>
        <w:rPr>
          <w:rFonts w:ascii="Arial" w:eastAsia="Times New Roman" w:hAnsi="Arial" w:cs="Arial"/>
        </w:rPr>
      </w:pPr>
    </w:p>
    <w:p w14:paraId="40EE08B6" w14:textId="77777777" w:rsidR="00762F0F" w:rsidRDefault="00762F0F" w:rsidP="00F245D4">
      <w:pPr>
        <w:jc w:val="both"/>
        <w:rPr>
          <w:rFonts w:ascii="Arial" w:eastAsia="Times New Roman" w:hAnsi="Arial" w:cs="Arial"/>
        </w:rPr>
      </w:pPr>
    </w:p>
    <w:p w14:paraId="1E83D8A6" w14:textId="77777777" w:rsidR="00762F0F" w:rsidRDefault="00762F0F" w:rsidP="00F245D4">
      <w:pPr>
        <w:jc w:val="both"/>
        <w:rPr>
          <w:rFonts w:ascii="Arial" w:eastAsia="Times New Roman" w:hAnsi="Arial" w:cs="Arial"/>
        </w:rPr>
      </w:pPr>
    </w:p>
    <w:p w14:paraId="02B645C4" w14:textId="77777777" w:rsidR="00762F0F" w:rsidRDefault="00762F0F" w:rsidP="00F245D4">
      <w:pPr>
        <w:jc w:val="both"/>
        <w:rPr>
          <w:rFonts w:ascii="Arial" w:eastAsia="Times New Roman" w:hAnsi="Arial" w:cs="Arial"/>
        </w:rPr>
      </w:pPr>
    </w:p>
    <w:p w14:paraId="0299ED28" w14:textId="77777777" w:rsidR="00E8740D" w:rsidRDefault="00E8740D" w:rsidP="00762F0F">
      <w:pPr>
        <w:spacing w:after="0"/>
        <w:jc w:val="center"/>
        <w:rPr>
          <w:rFonts w:ascii="Arial" w:hAnsi="Arial" w:cs="Arial"/>
          <w:b/>
          <w:bCs/>
          <w:sz w:val="24"/>
          <w:szCs w:val="24"/>
        </w:rPr>
      </w:pPr>
    </w:p>
    <w:p w14:paraId="4C51556A" w14:textId="77777777" w:rsidR="00E8740D" w:rsidRDefault="00E8740D" w:rsidP="00E8740D">
      <w:pPr>
        <w:jc w:val="right"/>
        <w:rPr>
          <w:rFonts w:ascii="Arial" w:hAnsi="Arial" w:cs="Arial"/>
        </w:rPr>
      </w:pPr>
      <w:proofErr w:type="spellStart"/>
      <w:r>
        <w:rPr>
          <w:rFonts w:ascii="Arial" w:hAnsi="Arial" w:cs="Arial"/>
          <w:b/>
        </w:rPr>
        <w:lastRenderedPageBreak/>
        <w:t>Automatinis</w:t>
      </w:r>
      <w:proofErr w:type="spellEnd"/>
      <w:r>
        <w:rPr>
          <w:rFonts w:ascii="Arial" w:hAnsi="Arial" w:cs="Arial"/>
          <w:b/>
        </w:rPr>
        <w:t xml:space="preserve"> </w:t>
      </w:r>
      <w:proofErr w:type="spellStart"/>
      <w:r>
        <w:rPr>
          <w:rFonts w:ascii="Arial" w:hAnsi="Arial" w:cs="Arial"/>
          <w:b/>
        </w:rPr>
        <w:t>vertimas</w:t>
      </w:r>
      <w:proofErr w:type="spellEnd"/>
      <w:r>
        <w:rPr>
          <w:rFonts w:ascii="Arial" w:hAnsi="Arial" w:cs="Arial"/>
          <w:b/>
        </w:rPr>
        <w:t xml:space="preserve"> </w:t>
      </w:r>
      <w:proofErr w:type="spellStart"/>
      <w:r>
        <w:rPr>
          <w:rFonts w:ascii="Arial" w:hAnsi="Arial" w:cs="Arial"/>
          <w:b/>
        </w:rPr>
        <w:t>iš</w:t>
      </w:r>
      <w:proofErr w:type="spellEnd"/>
      <w:r>
        <w:rPr>
          <w:rFonts w:ascii="Arial" w:hAnsi="Arial" w:cs="Arial"/>
          <w:b/>
        </w:rPr>
        <w:t xml:space="preserve"> </w:t>
      </w:r>
      <w:proofErr w:type="spellStart"/>
      <w:r>
        <w:rPr>
          <w:rFonts w:ascii="Arial" w:hAnsi="Arial" w:cs="Arial"/>
          <w:b/>
        </w:rPr>
        <w:t>anglų</w:t>
      </w:r>
      <w:proofErr w:type="spellEnd"/>
      <w:r>
        <w:rPr>
          <w:rFonts w:ascii="Arial" w:hAnsi="Arial" w:cs="Arial"/>
          <w:b/>
        </w:rPr>
        <w:t xml:space="preserve"> </w:t>
      </w:r>
      <w:proofErr w:type="spellStart"/>
      <w:r>
        <w:rPr>
          <w:rFonts w:ascii="Arial" w:hAnsi="Arial" w:cs="Arial"/>
          <w:b/>
        </w:rPr>
        <w:t>kalbos</w:t>
      </w:r>
      <w:proofErr w:type="spellEnd"/>
    </w:p>
    <w:p w14:paraId="39515AD1" w14:textId="77777777" w:rsidR="00E8740D" w:rsidRDefault="00E8740D" w:rsidP="00762F0F">
      <w:pPr>
        <w:spacing w:after="0"/>
        <w:jc w:val="center"/>
        <w:rPr>
          <w:rFonts w:ascii="Arial" w:hAnsi="Arial" w:cs="Arial"/>
          <w:b/>
          <w:bCs/>
          <w:sz w:val="24"/>
          <w:szCs w:val="24"/>
        </w:rPr>
      </w:pPr>
    </w:p>
    <w:p w14:paraId="06EDD676" w14:textId="38735D02" w:rsidR="00762F0F" w:rsidRPr="0092625B" w:rsidRDefault="00762F0F" w:rsidP="00762F0F">
      <w:pPr>
        <w:spacing w:after="0"/>
        <w:jc w:val="center"/>
        <w:rPr>
          <w:rFonts w:ascii="Arial" w:hAnsi="Arial" w:cs="Arial"/>
          <w:b/>
          <w:bCs/>
          <w:sz w:val="24"/>
          <w:szCs w:val="24"/>
        </w:rPr>
      </w:pPr>
      <w:r w:rsidRPr="0092625B">
        <w:rPr>
          <w:rFonts w:ascii="Arial" w:hAnsi="Arial" w:cs="Arial"/>
          <w:b/>
          <w:bCs/>
          <w:sz w:val="24"/>
          <w:szCs w:val="24"/>
        </w:rPr>
        <w:t>ELEKTRONIKOS INŽINERIJOS KRYPTIES STUDIJŲ  2025 M. LIEP</w:t>
      </w:r>
      <w:r w:rsidR="00527D1F">
        <w:rPr>
          <w:rFonts w:ascii="Arial" w:hAnsi="Arial" w:cs="Arial"/>
          <w:b/>
          <w:bCs/>
          <w:sz w:val="24"/>
          <w:szCs w:val="24"/>
        </w:rPr>
        <w:t>O</w:t>
      </w:r>
      <w:r w:rsidRPr="0092625B">
        <w:rPr>
          <w:rFonts w:ascii="Arial" w:hAnsi="Arial" w:cs="Arial"/>
          <w:b/>
          <w:bCs/>
          <w:sz w:val="24"/>
          <w:szCs w:val="24"/>
        </w:rPr>
        <w:t>S 1 D. VERTINIMO IŠVADŲ NR. SV4-</w:t>
      </w:r>
      <w:proofErr w:type="gramStart"/>
      <w:r w:rsidR="00527D1F">
        <w:rPr>
          <w:rFonts w:ascii="Arial" w:hAnsi="Arial" w:cs="Arial"/>
          <w:b/>
          <w:bCs/>
          <w:sz w:val="24"/>
          <w:szCs w:val="24"/>
        </w:rPr>
        <w:t>44</w:t>
      </w:r>
      <w:r w:rsidRPr="0092625B">
        <w:rPr>
          <w:rFonts w:ascii="Arial" w:hAnsi="Arial" w:cs="Arial"/>
          <w:b/>
          <w:bCs/>
          <w:sz w:val="24"/>
          <w:szCs w:val="24"/>
        </w:rPr>
        <w:t xml:space="preserve">  IŠRAŠAS</w:t>
      </w:r>
      <w:proofErr w:type="gramEnd"/>
    </w:p>
    <w:p w14:paraId="6D4914BA" w14:textId="77777777" w:rsidR="00762F0F" w:rsidRPr="00CC3DFF" w:rsidRDefault="00762F0F" w:rsidP="00762F0F">
      <w:pPr>
        <w:spacing w:after="0"/>
        <w:jc w:val="center"/>
        <w:rPr>
          <w:rFonts w:ascii="Arial" w:hAnsi="Arial" w:cs="Arial"/>
          <w:b/>
          <w:bCs/>
          <w:color w:val="C0504D" w:themeColor="accent2"/>
          <w:sz w:val="24"/>
          <w:szCs w:val="24"/>
          <w:lang w:val="en-US"/>
        </w:rPr>
      </w:pPr>
    </w:p>
    <w:p w14:paraId="27AD15B0" w14:textId="77777777" w:rsidR="00762F0F" w:rsidRDefault="00762F0F" w:rsidP="00762F0F">
      <w:pPr>
        <w:spacing w:after="0"/>
        <w:rPr>
          <w:sz w:val="36"/>
          <w:szCs w:val="36"/>
        </w:rPr>
      </w:pPr>
    </w:p>
    <w:p w14:paraId="3625CCFE" w14:textId="77777777" w:rsidR="00762F0F" w:rsidRDefault="00762F0F" w:rsidP="00762F0F">
      <w:pPr>
        <w:spacing w:after="0"/>
        <w:jc w:val="center"/>
        <w:rPr>
          <w:sz w:val="36"/>
          <w:szCs w:val="36"/>
        </w:rPr>
      </w:pPr>
      <w:r>
        <w:rPr>
          <w:noProof/>
          <w:sz w:val="36"/>
          <w:szCs w:val="36"/>
        </w:rPr>
        <w:drawing>
          <wp:inline distT="0" distB="0" distL="0" distR="0" wp14:anchorId="6BD3262F" wp14:editId="1E6CCEB7">
            <wp:extent cx="1652270" cy="56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2270" cy="567055"/>
                    </a:xfrm>
                    <a:prstGeom prst="rect">
                      <a:avLst/>
                    </a:prstGeom>
                    <a:ln/>
                  </pic:spPr>
                </pic:pic>
              </a:graphicData>
            </a:graphic>
          </wp:inline>
        </w:drawing>
      </w:r>
    </w:p>
    <w:p w14:paraId="6335EDC2" w14:textId="77777777" w:rsidR="00762F0F" w:rsidRDefault="00762F0F" w:rsidP="00762F0F">
      <w:pPr>
        <w:spacing w:after="0"/>
        <w:jc w:val="center"/>
        <w:rPr>
          <w:sz w:val="36"/>
          <w:szCs w:val="36"/>
        </w:rPr>
      </w:pPr>
    </w:p>
    <w:p w14:paraId="26EF223D" w14:textId="77777777" w:rsidR="00762F0F" w:rsidRDefault="00762F0F" w:rsidP="00762F0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3F01542E" w14:textId="77777777" w:rsidR="00762F0F" w:rsidRDefault="00762F0F" w:rsidP="00762F0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FOR HIGHER EDUCATION</w:t>
      </w:r>
    </w:p>
    <w:p w14:paraId="31073045" w14:textId="77777777" w:rsidR="00762F0F" w:rsidRDefault="00762F0F" w:rsidP="00762F0F">
      <w:pPr>
        <w:spacing w:after="0" w:line="240" w:lineRule="auto"/>
        <w:rPr>
          <w:rFonts w:ascii="Arial" w:eastAsia="Arial" w:hAnsi="Arial" w:cs="Arial"/>
          <w:color w:val="5B0009"/>
          <w:sz w:val="24"/>
          <w:szCs w:val="24"/>
        </w:rPr>
      </w:pPr>
    </w:p>
    <w:p w14:paraId="7BD38C72" w14:textId="77777777" w:rsidR="00762F0F" w:rsidRDefault="00762F0F" w:rsidP="00762F0F">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7DBFF941" w14:textId="77777777" w:rsidR="00762F0F" w:rsidRDefault="00762F0F" w:rsidP="00762F0F">
      <w:pPr>
        <w:spacing w:after="0"/>
        <w:jc w:val="center"/>
        <w:rPr>
          <w:rFonts w:ascii="Arial" w:eastAsia="Arial" w:hAnsi="Arial" w:cs="Arial"/>
          <w:b/>
          <w:color w:val="5B0009"/>
          <w:sz w:val="40"/>
          <w:szCs w:val="40"/>
        </w:rPr>
      </w:pPr>
    </w:p>
    <w:p w14:paraId="48CA3EF4" w14:textId="3945CD14" w:rsidR="00762F0F" w:rsidRDefault="00762F0F" w:rsidP="00762F0F">
      <w:pPr>
        <w:spacing w:after="0"/>
        <w:jc w:val="center"/>
        <w:rPr>
          <w:rFonts w:ascii="Arial" w:eastAsia="Arial" w:hAnsi="Arial" w:cs="Arial"/>
          <w:b/>
          <w:color w:val="5B0009"/>
          <w:sz w:val="40"/>
          <w:szCs w:val="40"/>
        </w:rPr>
      </w:pPr>
      <w:r>
        <w:rPr>
          <w:rFonts w:ascii="Arial" w:eastAsia="Arial" w:hAnsi="Arial" w:cs="Arial"/>
          <w:b/>
          <w:color w:val="5B0009"/>
          <w:sz w:val="40"/>
          <w:szCs w:val="40"/>
        </w:rPr>
        <w:t>ELEKTRONIKOS INŽINERIJOS STUDIJŲ KRYPTIS</w:t>
      </w:r>
    </w:p>
    <w:p w14:paraId="11DDF8BA" w14:textId="77777777" w:rsidR="00762F0F" w:rsidRDefault="00762F0F" w:rsidP="00762F0F">
      <w:pPr>
        <w:spacing w:after="0"/>
        <w:jc w:val="center"/>
        <w:rPr>
          <w:rFonts w:ascii="Arial" w:eastAsia="Arial" w:hAnsi="Arial" w:cs="Arial"/>
          <w:b/>
          <w:color w:val="5B0009"/>
          <w:sz w:val="28"/>
          <w:szCs w:val="28"/>
        </w:rPr>
      </w:pPr>
    </w:p>
    <w:p w14:paraId="0B9BA222" w14:textId="77777777" w:rsidR="00762F0F" w:rsidRPr="00CA447D" w:rsidRDefault="00762F0F" w:rsidP="00762F0F">
      <w:pPr>
        <w:spacing w:after="0"/>
        <w:jc w:val="center"/>
        <w:rPr>
          <w:rFonts w:ascii="Arial" w:eastAsia="Arial" w:hAnsi="Arial" w:cs="Arial"/>
          <w:b/>
          <w:color w:val="5B0009"/>
          <w:sz w:val="40"/>
          <w:szCs w:val="40"/>
          <w:lang w:val="lt-LT"/>
        </w:rPr>
      </w:pPr>
      <w:r w:rsidRPr="00CA447D">
        <w:rPr>
          <w:rFonts w:ascii="Arial" w:eastAsia="Arial" w:hAnsi="Arial" w:cs="Arial"/>
          <w:b/>
          <w:color w:val="5B0009"/>
          <w:sz w:val="40"/>
          <w:szCs w:val="40"/>
          <w:lang w:val="lt-LT"/>
        </w:rPr>
        <w:t>Vilniaus Gedimino technikos universitetas</w:t>
      </w:r>
    </w:p>
    <w:p w14:paraId="6CA7AC6B" w14:textId="77777777" w:rsidR="00762F0F" w:rsidRPr="00CA447D" w:rsidRDefault="00762F0F" w:rsidP="00762F0F">
      <w:pPr>
        <w:spacing w:after="0"/>
        <w:jc w:val="center"/>
        <w:rPr>
          <w:rFonts w:ascii="Arial" w:eastAsia="Arial" w:hAnsi="Arial" w:cs="Arial"/>
          <w:b/>
          <w:color w:val="5B0009"/>
          <w:sz w:val="28"/>
          <w:szCs w:val="28"/>
          <w:lang w:val="lt-LT"/>
        </w:rPr>
      </w:pPr>
    </w:p>
    <w:p w14:paraId="778E7C4E" w14:textId="77777777" w:rsidR="00762F0F" w:rsidRPr="00CA447D" w:rsidRDefault="00762F0F" w:rsidP="00762F0F">
      <w:pPr>
        <w:spacing w:after="0"/>
        <w:jc w:val="center"/>
        <w:rPr>
          <w:rFonts w:ascii="Arial" w:eastAsia="Arial" w:hAnsi="Arial" w:cs="Arial"/>
          <w:b/>
          <w:color w:val="5B0009"/>
          <w:sz w:val="32"/>
          <w:szCs w:val="32"/>
          <w:lang w:val="lt-LT"/>
        </w:rPr>
      </w:pPr>
      <w:r w:rsidRPr="00CA447D">
        <w:rPr>
          <w:rFonts w:ascii="Arial" w:eastAsia="Arial" w:hAnsi="Arial" w:cs="Arial"/>
          <w:b/>
          <w:color w:val="5B0009"/>
          <w:sz w:val="32"/>
          <w:szCs w:val="32"/>
          <w:lang w:val="lt-LT"/>
        </w:rPr>
        <w:t>IŠORINIO VERTINIMO IŠVADOS</w:t>
      </w:r>
    </w:p>
    <w:p w14:paraId="3043AADB"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5B0009"/>
          <w:lang w:val="lt-LT"/>
        </w:rPr>
      </w:pPr>
    </w:p>
    <w:p w14:paraId="2EFE6A67"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000000"/>
          <w:lang w:val="lt-LT"/>
        </w:rPr>
      </w:pPr>
    </w:p>
    <w:p w14:paraId="7144B8E6"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000000"/>
          <w:lang w:val="lt-LT"/>
        </w:rPr>
      </w:pPr>
    </w:p>
    <w:tbl>
      <w:tblPr>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762F0F" w:rsidRPr="004947B0" w14:paraId="71F08326" w14:textId="77777777" w:rsidTr="00683208">
        <w:tc>
          <w:tcPr>
            <w:tcW w:w="9628" w:type="dxa"/>
          </w:tcPr>
          <w:p w14:paraId="74763455" w14:textId="77777777" w:rsidR="00762F0F" w:rsidRPr="00CA447D" w:rsidRDefault="00762F0F" w:rsidP="00683208">
            <w:pPr>
              <w:tabs>
                <w:tab w:val="left" w:pos="0"/>
              </w:tabs>
              <w:rPr>
                <w:rFonts w:ascii="Arial" w:eastAsia="Arial" w:hAnsi="Arial" w:cs="Arial"/>
                <w:b/>
                <w:color w:val="5B0009"/>
                <w:sz w:val="24"/>
                <w:szCs w:val="24"/>
                <w:lang w:val="lt-LT"/>
              </w:rPr>
            </w:pPr>
            <w:r w:rsidRPr="00CA447D">
              <w:rPr>
                <w:rFonts w:ascii="Arial" w:eastAsia="Arial" w:hAnsi="Arial" w:cs="Arial"/>
                <w:b/>
                <w:color w:val="5B0009"/>
                <w:sz w:val="24"/>
                <w:szCs w:val="24"/>
                <w:lang w:val="lt-LT"/>
              </w:rPr>
              <w:t>Ekspertų grupė:</w:t>
            </w:r>
          </w:p>
          <w:p w14:paraId="75C2868E" w14:textId="4A8B3F21" w:rsidR="00762F0F" w:rsidRPr="00CA447D" w:rsidRDefault="00762F0F" w:rsidP="0063166A">
            <w:pPr>
              <w:pStyle w:val="ListParagraph"/>
              <w:numPr>
                <w:ilvl w:val="0"/>
                <w:numId w:val="7"/>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 xml:space="preserve">Grupės vadovas: </w:t>
            </w:r>
            <w:r w:rsidRPr="00481421">
              <w:rPr>
                <w:rFonts w:ascii="Arial" w:eastAsia="Arial" w:hAnsi="Arial" w:cs="Arial"/>
                <w:color w:val="000000"/>
                <w:sz w:val="24"/>
                <w:szCs w:val="24"/>
              </w:rPr>
              <w:t>Sean Mc Grath</w:t>
            </w:r>
          </w:p>
          <w:p w14:paraId="42B0E228" w14:textId="622D49B8" w:rsidR="00762F0F" w:rsidRDefault="00762F0F" w:rsidP="0063166A">
            <w:pPr>
              <w:pStyle w:val="ListParagraph"/>
              <w:numPr>
                <w:ilvl w:val="0"/>
                <w:numId w:val="7"/>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 xml:space="preserve">Akademinės bendruomenės atstovas: </w:t>
            </w:r>
            <w:r w:rsidRPr="00481421">
              <w:rPr>
                <w:rFonts w:ascii="Arial" w:eastAsia="Arial" w:hAnsi="Arial" w:cs="Arial"/>
                <w:color w:val="000000"/>
                <w:sz w:val="24"/>
                <w:szCs w:val="24"/>
              </w:rPr>
              <w:t>Mariusz Stępień</w:t>
            </w:r>
          </w:p>
          <w:p w14:paraId="16E0FA04" w14:textId="30C46F00" w:rsidR="00762F0F" w:rsidRDefault="00762F0F" w:rsidP="0063166A">
            <w:pPr>
              <w:pStyle w:val="ListParagraph"/>
              <w:numPr>
                <w:ilvl w:val="0"/>
                <w:numId w:val="7"/>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 xml:space="preserve">Akademinės bendruomenės atstovas: </w:t>
            </w:r>
            <w:r w:rsidRPr="00481421">
              <w:rPr>
                <w:rFonts w:ascii="Arial" w:eastAsia="Arial" w:hAnsi="Arial" w:cs="Arial"/>
                <w:color w:val="000000"/>
                <w:sz w:val="24"/>
                <w:szCs w:val="24"/>
              </w:rPr>
              <w:t>Marios Kasinopoulos</w:t>
            </w:r>
          </w:p>
          <w:p w14:paraId="4FE42AFE" w14:textId="72649169" w:rsidR="00762F0F" w:rsidRPr="00CA447D" w:rsidRDefault="00762F0F" w:rsidP="0063166A">
            <w:pPr>
              <w:pStyle w:val="ListParagraph"/>
              <w:numPr>
                <w:ilvl w:val="0"/>
                <w:numId w:val="7"/>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 xml:space="preserve">Socialinių partnerių atstovas: </w:t>
            </w:r>
            <w:r w:rsidRPr="00481421">
              <w:rPr>
                <w:rFonts w:ascii="Arial" w:eastAsia="Arial" w:hAnsi="Arial" w:cs="Arial"/>
                <w:color w:val="000000"/>
                <w:sz w:val="24"/>
                <w:szCs w:val="24"/>
              </w:rPr>
              <w:t xml:space="preserve">Saulius </w:t>
            </w:r>
            <w:proofErr w:type="spellStart"/>
            <w:r w:rsidRPr="00481421">
              <w:rPr>
                <w:rFonts w:ascii="Arial" w:eastAsia="Arial" w:hAnsi="Arial" w:cs="Arial"/>
                <w:color w:val="000000"/>
                <w:sz w:val="24"/>
                <w:szCs w:val="24"/>
              </w:rPr>
              <w:t>Stanevičius</w:t>
            </w:r>
            <w:proofErr w:type="spellEnd"/>
          </w:p>
          <w:p w14:paraId="0EA12424" w14:textId="1CAFA69A" w:rsidR="00762F0F" w:rsidRPr="00762F0F" w:rsidRDefault="00762F0F" w:rsidP="0063166A">
            <w:pPr>
              <w:pStyle w:val="ListParagraph"/>
              <w:numPr>
                <w:ilvl w:val="0"/>
                <w:numId w:val="7"/>
              </w:numPr>
              <w:pBdr>
                <w:top w:val="nil"/>
                <w:left w:val="nil"/>
                <w:bottom w:val="nil"/>
                <w:right w:val="nil"/>
                <w:between w:val="nil"/>
              </w:pBdr>
              <w:tabs>
                <w:tab w:val="left" w:pos="0"/>
              </w:tabs>
              <w:spacing w:after="0"/>
              <w:rPr>
                <w:rFonts w:ascii="Arial" w:eastAsia="Arial" w:hAnsi="Arial" w:cs="Arial"/>
                <w:b/>
                <w:color w:val="5B0009"/>
                <w:sz w:val="24"/>
                <w:szCs w:val="24"/>
                <w:lang w:val="lt-LT"/>
              </w:rPr>
            </w:pPr>
            <w:r w:rsidRPr="00762F0F">
              <w:rPr>
                <w:rFonts w:ascii="Arial" w:eastAsia="Arial" w:hAnsi="Arial" w:cs="Arial"/>
                <w:color w:val="000000"/>
                <w:sz w:val="24"/>
                <w:szCs w:val="24"/>
                <w:lang w:val="lt-LT"/>
              </w:rPr>
              <w:t xml:space="preserve">Studentų atstovas: </w:t>
            </w:r>
            <w:r w:rsidRPr="00481421">
              <w:rPr>
                <w:rFonts w:ascii="Arial" w:eastAsia="Arial" w:hAnsi="Arial" w:cs="Arial"/>
                <w:color w:val="000000"/>
                <w:sz w:val="24"/>
                <w:szCs w:val="24"/>
              </w:rPr>
              <w:t>Ugnė Viktorija Paulikaitė</w:t>
            </w:r>
          </w:p>
          <w:p w14:paraId="687D8521" w14:textId="77777777" w:rsidR="00762F0F" w:rsidRPr="00762F0F" w:rsidRDefault="00762F0F" w:rsidP="00762F0F">
            <w:pPr>
              <w:pStyle w:val="ListParagraph"/>
              <w:pBdr>
                <w:top w:val="nil"/>
                <w:left w:val="nil"/>
                <w:bottom w:val="nil"/>
                <w:right w:val="nil"/>
                <w:between w:val="nil"/>
              </w:pBdr>
              <w:tabs>
                <w:tab w:val="left" w:pos="0"/>
              </w:tabs>
              <w:spacing w:after="0"/>
              <w:rPr>
                <w:rFonts w:ascii="Arial" w:eastAsia="Arial" w:hAnsi="Arial" w:cs="Arial"/>
                <w:b/>
                <w:color w:val="5B0009"/>
                <w:sz w:val="24"/>
                <w:szCs w:val="24"/>
                <w:lang w:val="lt-LT"/>
              </w:rPr>
            </w:pPr>
          </w:p>
          <w:p w14:paraId="56F4370B" w14:textId="77777777" w:rsidR="00762F0F" w:rsidRPr="00CA447D" w:rsidRDefault="00762F0F" w:rsidP="00683208">
            <w:pPr>
              <w:tabs>
                <w:tab w:val="left" w:pos="0"/>
              </w:tabs>
              <w:rPr>
                <w:rFonts w:ascii="Arial" w:eastAsia="Arial" w:hAnsi="Arial" w:cs="Arial"/>
                <w:sz w:val="24"/>
                <w:szCs w:val="24"/>
                <w:lang w:val="lt-LT"/>
              </w:rPr>
            </w:pPr>
            <w:r w:rsidRPr="00CA447D">
              <w:rPr>
                <w:rFonts w:ascii="Arial" w:eastAsia="Arial" w:hAnsi="Arial" w:cs="Arial"/>
                <w:b/>
                <w:color w:val="5B0009"/>
                <w:sz w:val="24"/>
                <w:szCs w:val="24"/>
                <w:lang w:val="lt-LT"/>
              </w:rPr>
              <w:t>SKVC koordinatorė</w:t>
            </w:r>
            <w:r w:rsidRPr="00CA447D">
              <w:rPr>
                <w:rFonts w:ascii="Arial" w:eastAsia="Arial" w:hAnsi="Arial" w:cs="Arial"/>
                <w:color w:val="5B0009"/>
                <w:sz w:val="24"/>
                <w:szCs w:val="24"/>
                <w:lang w:val="lt-LT"/>
              </w:rPr>
              <w:t>: Daiva Buivydienė</w:t>
            </w:r>
          </w:p>
        </w:tc>
      </w:tr>
    </w:tbl>
    <w:p w14:paraId="32E4470F"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000000"/>
          <w:lang w:val="lt-LT"/>
        </w:rPr>
      </w:pPr>
    </w:p>
    <w:p w14:paraId="7A86E6D5" w14:textId="77777777" w:rsidR="00762F0F" w:rsidRDefault="00762F0F" w:rsidP="00762F0F">
      <w:pPr>
        <w:pBdr>
          <w:top w:val="nil"/>
          <w:left w:val="nil"/>
          <w:bottom w:val="nil"/>
          <w:right w:val="nil"/>
          <w:between w:val="nil"/>
        </w:pBdr>
        <w:spacing w:after="0" w:line="240" w:lineRule="auto"/>
        <w:rPr>
          <w:rFonts w:ascii="Arial" w:eastAsia="Arial" w:hAnsi="Arial" w:cs="Arial"/>
          <w:color w:val="5B0009"/>
          <w:lang w:val="lt-LT"/>
        </w:rPr>
      </w:pPr>
    </w:p>
    <w:p w14:paraId="07300F6C" w14:textId="77777777" w:rsidR="00762F0F" w:rsidRDefault="00762F0F" w:rsidP="00762F0F">
      <w:pPr>
        <w:pBdr>
          <w:top w:val="nil"/>
          <w:left w:val="nil"/>
          <w:bottom w:val="nil"/>
          <w:right w:val="nil"/>
          <w:between w:val="nil"/>
        </w:pBdr>
        <w:spacing w:after="0" w:line="240" w:lineRule="auto"/>
        <w:rPr>
          <w:rFonts w:ascii="Arial" w:eastAsia="Arial" w:hAnsi="Arial" w:cs="Arial"/>
          <w:color w:val="5B0009"/>
          <w:lang w:val="lt-LT"/>
        </w:rPr>
      </w:pPr>
    </w:p>
    <w:p w14:paraId="24527829"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5B0009"/>
          <w:sz w:val="24"/>
          <w:szCs w:val="24"/>
          <w:lang w:val="lt-LT"/>
        </w:rPr>
      </w:pPr>
    </w:p>
    <w:p w14:paraId="0AD87D43"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5B0009"/>
          <w:sz w:val="24"/>
          <w:szCs w:val="24"/>
          <w:lang w:val="lt-LT"/>
        </w:rPr>
      </w:pPr>
    </w:p>
    <w:p w14:paraId="2E4A27F1"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5B0009"/>
          <w:sz w:val="24"/>
          <w:szCs w:val="24"/>
          <w:lang w:val="lt-LT"/>
        </w:rPr>
      </w:pPr>
      <w:r w:rsidRPr="00CA447D">
        <w:rPr>
          <w:rFonts w:ascii="Arial" w:eastAsia="Arial" w:hAnsi="Arial" w:cs="Arial"/>
          <w:color w:val="5B0009"/>
          <w:sz w:val="24"/>
          <w:szCs w:val="24"/>
          <w:lang w:val="lt-LT"/>
        </w:rPr>
        <w:t>Išvados parengtos 2025 m.</w:t>
      </w:r>
    </w:p>
    <w:p w14:paraId="6DEB0FA8" w14:textId="77777777" w:rsidR="00762F0F" w:rsidRPr="00CA447D" w:rsidRDefault="00762F0F" w:rsidP="00762F0F">
      <w:pPr>
        <w:pBdr>
          <w:top w:val="nil"/>
          <w:left w:val="nil"/>
          <w:bottom w:val="nil"/>
          <w:right w:val="nil"/>
          <w:between w:val="nil"/>
        </w:pBdr>
        <w:spacing w:after="0" w:line="240" w:lineRule="auto"/>
        <w:rPr>
          <w:rFonts w:ascii="Arial" w:eastAsia="Arial" w:hAnsi="Arial" w:cs="Arial"/>
          <w:color w:val="5B0009"/>
          <w:sz w:val="24"/>
          <w:szCs w:val="24"/>
          <w:lang w:val="lt-LT"/>
        </w:rPr>
      </w:pPr>
      <w:r w:rsidRPr="00CA447D">
        <w:rPr>
          <w:rFonts w:ascii="Arial" w:eastAsia="Arial" w:hAnsi="Arial" w:cs="Arial"/>
          <w:color w:val="5B0009"/>
          <w:sz w:val="24"/>
          <w:szCs w:val="24"/>
          <w:lang w:val="lt-LT"/>
        </w:rPr>
        <w:t>Išvadų kalba: anglų</w:t>
      </w:r>
    </w:p>
    <w:p w14:paraId="6DC48854" w14:textId="77777777" w:rsidR="00762F0F" w:rsidRPr="00CA447D" w:rsidRDefault="00762F0F" w:rsidP="00762F0F">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27AEF8BA" w14:textId="77777777" w:rsidR="00762F0F" w:rsidRPr="00CA447D" w:rsidRDefault="00762F0F" w:rsidP="00762F0F">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7E88B4EF" w14:textId="77777777" w:rsidR="00762F0F" w:rsidRPr="00CA447D" w:rsidRDefault="00762F0F" w:rsidP="00762F0F">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5D922BF5" w14:textId="77777777" w:rsidR="00762F0F" w:rsidRDefault="00762F0F" w:rsidP="00762F0F">
      <w:pPr>
        <w:pBdr>
          <w:top w:val="nil"/>
          <w:left w:val="nil"/>
          <w:bottom w:val="nil"/>
          <w:right w:val="nil"/>
          <w:between w:val="nil"/>
        </w:pBdr>
        <w:spacing w:after="0" w:line="240" w:lineRule="auto"/>
        <w:jc w:val="center"/>
        <w:rPr>
          <w:rFonts w:ascii="Arial" w:eastAsia="Arial" w:hAnsi="Arial" w:cs="Arial"/>
          <w:color w:val="5B0009"/>
          <w:sz w:val="24"/>
          <w:szCs w:val="24"/>
        </w:rPr>
        <w:sectPr w:rsidR="00762F0F">
          <w:footerReference w:type="default" r:id="rId11"/>
          <w:footerReference w:type="first" r:id="rId12"/>
          <w:pgSz w:w="11906" w:h="16838"/>
          <w:pgMar w:top="1134" w:right="567" w:bottom="1134" w:left="1701" w:header="567" w:footer="567" w:gutter="0"/>
          <w:pgNumType w:start="1"/>
          <w:cols w:space="720"/>
          <w:titlePg/>
        </w:sectPr>
      </w:pPr>
      <w:r w:rsidRPr="00CA447D">
        <w:rPr>
          <w:rFonts w:ascii="Arial" w:eastAsia="Arial" w:hAnsi="Arial" w:cs="Arial"/>
          <w:color w:val="5B0009"/>
          <w:sz w:val="24"/>
          <w:szCs w:val="24"/>
          <w:lang w:val="lt-LT"/>
        </w:rPr>
        <w:t>©SKVC</w:t>
      </w:r>
    </w:p>
    <w:p w14:paraId="77E1DA0F" w14:textId="12B7B72E" w:rsidR="00D810AD" w:rsidRPr="00B013AC" w:rsidRDefault="00762F0F" w:rsidP="00B013AC">
      <w:pPr>
        <w:pStyle w:val="Heading1"/>
        <w:rPr>
          <w:sz w:val="32"/>
          <w:szCs w:val="32"/>
        </w:rPr>
      </w:pPr>
      <w:r w:rsidRPr="00CA447D">
        <w:rPr>
          <w:sz w:val="32"/>
          <w:szCs w:val="32"/>
        </w:rPr>
        <w:lastRenderedPageBreak/>
        <w:t>STUDIJŲ PROGRAM</w:t>
      </w:r>
      <w:r>
        <w:rPr>
          <w:sz w:val="32"/>
          <w:szCs w:val="32"/>
        </w:rPr>
        <w:t>OS</w:t>
      </w:r>
      <w:r w:rsidRPr="00CA447D">
        <w:rPr>
          <w:sz w:val="32"/>
          <w:szCs w:val="32"/>
        </w:rPr>
        <w:t xml:space="preserve"> DUOMENYS</w:t>
      </w:r>
    </w:p>
    <w:p w14:paraId="2E77618B" w14:textId="0DD07AEC" w:rsidR="00D810AD" w:rsidRPr="00D810AD" w:rsidRDefault="00D810AD" w:rsidP="00D810AD">
      <w:pPr>
        <w:rPr>
          <w:rFonts w:ascii="Arial" w:hAnsi="Arial" w:cs="Arial"/>
          <w:b/>
          <w:bCs/>
          <w:iCs/>
          <w:color w:val="5B0009"/>
          <w:lang w:val="lt-LT"/>
        </w:rPr>
      </w:pPr>
      <w:r w:rsidRPr="00CA447D">
        <w:rPr>
          <w:rFonts w:ascii="Arial" w:hAnsi="Arial" w:cs="Arial"/>
          <w:b/>
          <w:bCs/>
          <w:iCs/>
          <w:color w:val="5B0009"/>
          <w:lang w:val="lt-LT"/>
        </w:rPr>
        <w:t>Pirmoji pakopa/LTKS 6</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311"/>
        <w:gridCol w:w="2313"/>
        <w:gridCol w:w="2315"/>
      </w:tblGrid>
      <w:tr w:rsidR="00D810AD" w:rsidRPr="00481421" w14:paraId="72097F98" w14:textId="77777777" w:rsidTr="00683208">
        <w:trPr>
          <w:trHeight w:val="510"/>
        </w:trPr>
        <w:tc>
          <w:tcPr>
            <w:tcW w:w="2689" w:type="dxa"/>
            <w:shd w:val="clear" w:color="auto" w:fill="632423" w:themeFill="accent2" w:themeFillShade="80"/>
            <w:vAlign w:val="center"/>
          </w:tcPr>
          <w:p w14:paraId="34E5E125" w14:textId="2DF7CFF0" w:rsidR="00D810AD" w:rsidRPr="00B84B07" w:rsidRDefault="00D810AD" w:rsidP="00683208">
            <w:pPr>
              <w:rPr>
                <w:rFonts w:ascii="Arial" w:eastAsia="Arial" w:hAnsi="Arial" w:cs="Arial"/>
                <w:color w:val="FFFFFF" w:themeColor="background1"/>
              </w:rPr>
            </w:pPr>
            <w:bookmarkStart w:id="19" w:name="_Hlk202435210"/>
            <w:bookmarkStart w:id="20" w:name="_Hlk202426270"/>
            <w:r w:rsidRPr="00CA447D">
              <w:rPr>
                <w:rFonts w:ascii="Arial" w:eastAsiaTheme="majorEastAsia" w:hAnsi="Arial" w:cs="Arial"/>
                <w:iCs/>
                <w:color w:val="FFFFFF" w:themeColor="background1"/>
                <w:lang w:val="lt-LT"/>
              </w:rPr>
              <w:t>Studijų programos pavadinimas</w:t>
            </w:r>
          </w:p>
        </w:tc>
        <w:tc>
          <w:tcPr>
            <w:tcW w:w="2311" w:type="dxa"/>
            <w:shd w:val="clear" w:color="auto" w:fill="FFFFFF"/>
            <w:vAlign w:val="center"/>
          </w:tcPr>
          <w:p w14:paraId="71FB2580" w14:textId="2835B11F" w:rsidR="00D810AD" w:rsidRPr="00D12CF1" w:rsidRDefault="003C6FA1" w:rsidP="00D12CF1">
            <w:pPr>
              <w:pStyle w:val="Default"/>
              <w:jc w:val="center"/>
              <w:rPr>
                <w:rFonts w:ascii="Arial" w:hAnsi="Arial" w:cs="Arial"/>
                <w:sz w:val="22"/>
                <w:szCs w:val="22"/>
              </w:rPr>
            </w:pPr>
            <w:r w:rsidRPr="00D12CF1">
              <w:rPr>
                <w:rFonts w:ascii="Arial" w:hAnsi="Arial" w:cs="Arial"/>
                <w:sz w:val="22"/>
                <w:szCs w:val="22"/>
              </w:rPr>
              <w:t>Elektronikos inžinerija</w:t>
            </w:r>
          </w:p>
        </w:tc>
        <w:tc>
          <w:tcPr>
            <w:tcW w:w="2313" w:type="dxa"/>
            <w:shd w:val="clear" w:color="auto" w:fill="FFFFFF"/>
            <w:vAlign w:val="center"/>
          </w:tcPr>
          <w:p w14:paraId="4ADA9044" w14:textId="1C74F86E" w:rsidR="00D810AD" w:rsidRPr="00D12CF1" w:rsidRDefault="003C6FA1" w:rsidP="00D12CF1">
            <w:pPr>
              <w:pStyle w:val="Default"/>
              <w:jc w:val="center"/>
              <w:rPr>
                <w:rFonts w:ascii="Arial" w:hAnsi="Arial" w:cs="Arial"/>
                <w:sz w:val="22"/>
                <w:szCs w:val="22"/>
              </w:rPr>
            </w:pPr>
            <w:r w:rsidRPr="00D12CF1">
              <w:rPr>
                <w:rFonts w:ascii="Arial" w:hAnsi="Arial" w:cs="Arial"/>
                <w:sz w:val="22"/>
                <w:szCs w:val="22"/>
              </w:rPr>
              <w:t>Kompiuterių inžinerija</w:t>
            </w:r>
          </w:p>
        </w:tc>
        <w:tc>
          <w:tcPr>
            <w:tcW w:w="2315" w:type="dxa"/>
            <w:shd w:val="clear" w:color="auto" w:fill="FFFFFF"/>
            <w:vAlign w:val="center"/>
          </w:tcPr>
          <w:p w14:paraId="3DDD68C7" w14:textId="7D48D78B" w:rsidR="00D810AD" w:rsidRPr="00481421" w:rsidRDefault="003C6FA1" w:rsidP="00D12CF1">
            <w:pPr>
              <w:jc w:val="center"/>
              <w:rPr>
                <w:rFonts w:ascii="Arial" w:eastAsia="Arial" w:hAnsi="Arial" w:cs="Arial"/>
              </w:rPr>
            </w:pPr>
            <w:proofErr w:type="spellStart"/>
            <w:r>
              <w:rPr>
                <w:rFonts w:ascii="Arial" w:eastAsia="Arial" w:hAnsi="Arial" w:cs="Arial"/>
              </w:rPr>
              <w:t>Renginių</w:t>
            </w:r>
            <w:proofErr w:type="spellEnd"/>
            <w:r>
              <w:rPr>
                <w:rFonts w:ascii="Arial" w:eastAsia="Arial" w:hAnsi="Arial" w:cs="Arial"/>
              </w:rPr>
              <w:t xml:space="preserve"> </w:t>
            </w:r>
            <w:proofErr w:type="spellStart"/>
            <w:r>
              <w:rPr>
                <w:rFonts w:ascii="Arial" w:eastAsia="Arial" w:hAnsi="Arial" w:cs="Arial"/>
              </w:rPr>
              <w:t>inžinerija</w:t>
            </w:r>
            <w:proofErr w:type="spellEnd"/>
          </w:p>
        </w:tc>
      </w:tr>
      <w:bookmarkEnd w:id="19"/>
      <w:tr w:rsidR="00D810AD" w:rsidRPr="00481421" w14:paraId="29322743" w14:textId="77777777" w:rsidTr="00683208">
        <w:trPr>
          <w:trHeight w:val="510"/>
        </w:trPr>
        <w:tc>
          <w:tcPr>
            <w:tcW w:w="2689" w:type="dxa"/>
            <w:shd w:val="clear" w:color="auto" w:fill="632423" w:themeFill="accent2" w:themeFillShade="80"/>
            <w:vAlign w:val="center"/>
          </w:tcPr>
          <w:p w14:paraId="7170DA3C" w14:textId="391D0B85" w:rsidR="00D810AD" w:rsidRPr="00B84B07" w:rsidRDefault="00FE0CB2" w:rsidP="00683208">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Valstybinis kodas</w:t>
            </w:r>
          </w:p>
        </w:tc>
        <w:tc>
          <w:tcPr>
            <w:tcW w:w="2311" w:type="dxa"/>
            <w:vAlign w:val="center"/>
          </w:tcPr>
          <w:p w14:paraId="11711EEB" w14:textId="77777777" w:rsidR="00D810AD" w:rsidRPr="00481421" w:rsidRDefault="00D810AD" w:rsidP="00683208">
            <w:pPr>
              <w:rPr>
                <w:rFonts w:ascii="Arial" w:eastAsia="Arial" w:hAnsi="Arial" w:cs="Arial"/>
                <w:color w:val="000000"/>
              </w:rPr>
            </w:pPr>
            <w:r w:rsidRPr="00481421">
              <w:rPr>
                <w:rFonts w:ascii="Arial" w:eastAsia="Arial" w:hAnsi="Arial" w:cs="Arial"/>
              </w:rPr>
              <w:t>6121EX043</w:t>
            </w:r>
          </w:p>
        </w:tc>
        <w:tc>
          <w:tcPr>
            <w:tcW w:w="2313" w:type="dxa"/>
            <w:vAlign w:val="center"/>
          </w:tcPr>
          <w:p w14:paraId="3BBBDF3C" w14:textId="77777777" w:rsidR="00D810AD" w:rsidRPr="00481421" w:rsidRDefault="00D810AD" w:rsidP="00683208">
            <w:pPr>
              <w:rPr>
                <w:rFonts w:ascii="Arial" w:eastAsia="Arial" w:hAnsi="Arial" w:cs="Arial"/>
              </w:rPr>
            </w:pPr>
            <w:r w:rsidRPr="00481421">
              <w:rPr>
                <w:rFonts w:ascii="Arial" w:eastAsia="Arial" w:hAnsi="Arial" w:cs="Arial"/>
              </w:rPr>
              <w:t>6121EX044</w:t>
            </w:r>
          </w:p>
        </w:tc>
        <w:tc>
          <w:tcPr>
            <w:tcW w:w="2315" w:type="dxa"/>
            <w:vAlign w:val="center"/>
          </w:tcPr>
          <w:p w14:paraId="316FCDAD" w14:textId="77777777" w:rsidR="00D810AD" w:rsidRPr="00481421" w:rsidRDefault="00D810AD" w:rsidP="00683208">
            <w:pPr>
              <w:rPr>
                <w:rFonts w:ascii="Arial" w:eastAsia="Arial" w:hAnsi="Arial" w:cs="Arial"/>
              </w:rPr>
            </w:pPr>
            <w:r w:rsidRPr="00481421">
              <w:rPr>
                <w:rFonts w:ascii="Arial" w:eastAsia="Arial" w:hAnsi="Arial" w:cs="Arial"/>
              </w:rPr>
              <w:t>6121EX045</w:t>
            </w:r>
          </w:p>
        </w:tc>
      </w:tr>
      <w:tr w:rsidR="00D810AD" w:rsidRPr="00481421" w14:paraId="2F0CF785" w14:textId="77777777" w:rsidTr="00683208">
        <w:trPr>
          <w:trHeight w:val="510"/>
        </w:trPr>
        <w:tc>
          <w:tcPr>
            <w:tcW w:w="2689" w:type="dxa"/>
            <w:shd w:val="clear" w:color="auto" w:fill="632423" w:themeFill="accent2" w:themeFillShade="80"/>
            <w:vAlign w:val="center"/>
          </w:tcPr>
          <w:p w14:paraId="0418FEC6" w14:textId="09E3FFCA" w:rsidR="00D810AD" w:rsidRPr="00B84B07" w:rsidRDefault="00FE0CB2" w:rsidP="00683208">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rūšis</w:t>
            </w:r>
          </w:p>
        </w:tc>
        <w:tc>
          <w:tcPr>
            <w:tcW w:w="2311" w:type="dxa"/>
            <w:vAlign w:val="center"/>
          </w:tcPr>
          <w:p w14:paraId="4DF2A5B4" w14:textId="01B30BA4" w:rsidR="00D810AD" w:rsidRPr="00481421" w:rsidRDefault="00FE0CB2" w:rsidP="00683208">
            <w:pPr>
              <w:rPr>
                <w:rFonts w:ascii="Arial" w:eastAsia="Arial" w:hAnsi="Arial" w:cs="Arial"/>
              </w:rPr>
            </w:pPr>
            <w:r w:rsidRPr="00CA447D">
              <w:rPr>
                <w:rFonts w:ascii="Arial" w:eastAsiaTheme="majorEastAsia" w:hAnsi="Arial" w:cs="Arial"/>
                <w:bCs/>
                <w:iCs/>
                <w:lang w:val="lt-LT"/>
              </w:rPr>
              <w:t>universitetinės</w:t>
            </w:r>
          </w:p>
        </w:tc>
        <w:tc>
          <w:tcPr>
            <w:tcW w:w="2313" w:type="dxa"/>
            <w:vAlign w:val="center"/>
          </w:tcPr>
          <w:p w14:paraId="70CBD7EF" w14:textId="390A41F1" w:rsidR="00D810AD" w:rsidRPr="00481421" w:rsidRDefault="00FE0CB2" w:rsidP="00683208">
            <w:pPr>
              <w:rPr>
                <w:rFonts w:ascii="Arial" w:eastAsia="Arial" w:hAnsi="Arial" w:cs="Arial"/>
              </w:rPr>
            </w:pPr>
            <w:r w:rsidRPr="00CA447D">
              <w:rPr>
                <w:rFonts w:ascii="Arial" w:eastAsiaTheme="majorEastAsia" w:hAnsi="Arial" w:cs="Arial"/>
                <w:bCs/>
                <w:iCs/>
                <w:lang w:val="lt-LT"/>
              </w:rPr>
              <w:t>universitetinės</w:t>
            </w:r>
          </w:p>
        </w:tc>
        <w:tc>
          <w:tcPr>
            <w:tcW w:w="2315" w:type="dxa"/>
            <w:vAlign w:val="center"/>
          </w:tcPr>
          <w:p w14:paraId="5727DB17" w14:textId="1BD5C3C7" w:rsidR="00D810AD" w:rsidRPr="00481421" w:rsidRDefault="00FE0CB2" w:rsidP="00683208">
            <w:pPr>
              <w:rPr>
                <w:rFonts w:ascii="Arial" w:eastAsia="Arial" w:hAnsi="Arial" w:cs="Arial"/>
              </w:rPr>
            </w:pPr>
            <w:r w:rsidRPr="00CA447D">
              <w:rPr>
                <w:rFonts w:ascii="Arial" w:eastAsiaTheme="majorEastAsia" w:hAnsi="Arial" w:cs="Arial"/>
                <w:bCs/>
                <w:iCs/>
                <w:lang w:val="lt-LT"/>
              </w:rPr>
              <w:t>universitetinės</w:t>
            </w:r>
          </w:p>
        </w:tc>
      </w:tr>
      <w:tr w:rsidR="00D810AD" w:rsidRPr="00481421" w14:paraId="723664ED" w14:textId="77777777" w:rsidTr="00683208">
        <w:trPr>
          <w:trHeight w:val="510"/>
        </w:trPr>
        <w:tc>
          <w:tcPr>
            <w:tcW w:w="2689" w:type="dxa"/>
            <w:shd w:val="clear" w:color="auto" w:fill="632423" w:themeFill="accent2" w:themeFillShade="80"/>
            <w:vAlign w:val="center"/>
          </w:tcPr>
          <w:p w14:paraId="1F806DF4" w14:textId="4BB5816E" w:rsidR="00D810AD" w:rsidRPr="00B84B07" w:rsidRDefault="00FE0CB2" w:rsidP="00683208">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forma (nuolatinė/ištęstine); trukmė (metais)</w:t>
            </w:r>
          </w:p>
        </w:tc>
        <w:tc>
          <w:tcPr>
            <w:tcW w:w="2311" w:type="dxa"/>
            <w:vAlign w:val="center"/>
          </w:tcPr>
          <w:p w14:paraId="1D06EBCE" w14:textId="024CC4C7" w:rsidR="00D810AD" w:rsidRPr="00FE0CB2" w:rsidRDefault="00FE0CB2" w:rsidP="00683208">
            <w:pPr>
              <w:rPr>
                <w:rFonts w:ascii="Arial" w:eastAsia="Arial" w:hAnsi="Arial" w:cs="Arial"/>
                <w:lang w:val="en-US"/>
              </w:rPr>
            </w:pPr>
            <w:proofErr w:type="spellStart"/>
            <w:r>
              <w:rPr>
                <w:rFonts w:ascii="Arial" w:eastAsia="Arial" w:hAnsi="Arial" w:cs="Arial"/>
              </w:rPr>
              <w:t>nuolatinė</w:t>
            </w:r>
            <w:proofErr w:type="spellEnd"/>
            <w:r>
              <w:rPr>
                <w:rFonts w:ascii="Arial" w:eastAsia="Arial" w:hAnsi="Arial" w:cs="Arial"/>
              </w:rPr>
              <w:t xml:space="preserve">, </w:t>
            </w:r>
            <w:r>
              <w:rPr>
                <w:rFonts w:ascii="Arial" w:eastAsia="Arial" w:hAnsi="Arial" w:cs="Arial"/>
                <w:lang w:val="en-US"/>
              </w:rPr>
              <w:t xml:space="preserve">4 </w:t>
            </w:r>
            <w:proofErr w:type="spellStart"/>
            <w:r>
              <w:rPr>
                <w:rFonts w:ascii="Arial" w:eastAsia="Arial" w:hAnsi="Arial" w:cs="Arial"/>
                <w:lang w:val="en-US"/>
              </w:rPr>
              <w:t>metai</w:t>
            </w:r>
            <w:proofErr w:type="spellEnd"/>
          </w:p>
        </w:tc>
        <w:tc>
          <w:tcPr>
            <w:tcW w:w="2313" w:type="dxa"/>
            <w:vAlign w:val="center"/>
          </w:tcPr>
          <w:p w14:paraId="2D910039" w14:textId="00FD5EBC" w:rsidR="00D810AD" w:rsidRPr="00481421" w:rsidRDefault="00FE0CB2" w:rsidP="00683208">
            <w:pPr>
              <w:rPr>
                <w:rFonts w:ascii="Arial" w:eastAsia="Arial" w:hAnsi="Arial" w:cs="Arial"/>
              </w:rPr>
            </w:pPr>
            <w:proofErr w:type="spellStart"/>
            <w:r>
              <w:rPr>
                <w:rFonts w:ascii="Arial" w:eastAsia="Arial" w:hAnsi="Arial" w:cs="Arial"/>
              </w:rPr>
              <w:t>nuolatinė</w:t>
            </w:r>
            <w:proofErr w:type="spellEnd"/>
            <w:r>
              <w:rPr>
                <w:rFonts w:ascii="Arial" w:eastAsia="Arial" w:hAnsi="Arial" w:cs="Arial"/>
              </w:rPr>
              <w:t xml:space="preserve">, </w:t>
            </w:r>
            <w:r>
              <w:rPr>
                <w:rFonts w:ascii="Arial" w:eastAsia="Arial" w:hAnsi="Arial" w:cs="Arial"/>
                <w:lang w:val="en-US"/>
              </w:rPr>
              <w:t xml:space="preserve">4 </w:t>
            </w:r>
            <w:proofErr w:type="spellStart"/>
            <w:r>
              <w:rPr>
                <w:rFonts w:ascii="Arial" w:eastAsia="Arial" w:hAnsi="Arial" w:cs="Arial"/>
                <w:lang w:val="en-US"/>
              </w:rPr>
              <w:t>metai</w:t>
            </w:r>
            <w:proofErr w:type="spellEnd"/>
          </w:p>
        </w:tc>
        <w:tc>
          <w:tcPr>
            <w:tcW w:w="2315" w:type="dxa"/>
            <w:vAlign w:val="center"/>
          </w:tcPr>
          <w:p w14:paraId="2EC26200" w14:textId="16D3BA34" w:rsidR="00D810AD" w:rsidRPr="00481421" w:rsidRDefault="00FE0CB2" w:rsidP="00683208">
            <w:pPr>
              <w:rPr>
                <w:rFonts w:ascii="Arial" w:eastAsia="Arial" w:hAnsi="Arial" w:cs="Arial"/>
              </w:rPr>
            </w:pPr>
            <w:proofErr w:type="spellStart"/>
            <w:r>
              <w:rPr>
                <w:rFonts w:ascii="Arial" w:eastAsia="Arial" w:hAnsi="Arial" w:cs="Arial"/>
              </w:rPr>
              <w:t>nuolatinė</w:t>
            </w:r>
            <w:proofErr w:type="spellEnd"/>
            <w:r>
              <w:rPr>
                <w:rFonts w:ascii="Arial" w:eastAsia="Arial" w:hAnsi="Arial" w:cs="Arial"/>
              </w:rPr>
              <w:t xml:space="preserve">, </w:t>
            </w:r>
            <w:r>
              <w:rPr>
                <w:rFonts w:ascii="Arial" w:eastAsia="Arial" w:hAnsi="Arial" w:cs="Arial"/>
                <w:lang w:val="en-US"/>
              </w:rPr>
              <w:t xml:space="preserve">4 </w:t>
            </w:r>
            <w:proofErr w:type="spellStart"/>
            <w:r>
              <w:rPr>
                <w:rFonts w:ascii="Arial" w:eastAsia="Arial" w:hAnsi="Arial" w:cs="Arial"/>
                <w:lang w:val="en-US"/>
              </w:rPr>
              <w:t>metai</w:t>
            </w:r>
            <w:proofErr w:type="spellEnd"/>
          </w:p>
        </w:tc>
      </w:tr>
      <w:tr w:rsidR="00D810AD" w:rsidRPr="00481421" w14:paraId="25C764DF" w14:textId="77777777" w:rsidTr="00683208">
        <w:trPr>
          <w:trHeight w:val="510"/>
        </w:trPr>
        <w:tc>
          <w:tcPr>
            <w:tcW w:w="2689" w:type="dxa"/>
            <w:shd w:val="clear" w:color="auto" w:fill="632423" w:themeFill="accent2" w:themeFillShade="80"/>
            <w:vAlign w:val="center"/>
          </w:tcPr>
          <w:p w14:paraId="2BCACA84" w14:textId="6C49B1AF" w:rsidR="00D810AD" w:rsidRPr="00B84B07" w:rsidRDefault="00FE0CB2" w:rsidP="00683208">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apimtis kreditais</w:t>
            </w:r>
          </w:p>
        </w:tc>
        <w:tc>
          <w:tcPr>
            <w:tcW w:w="2311" w:type="dxa"/>
            <w:vAlign w:val="center"/>
          </w:tcPr>
          <w:p w14:paraId="1DC7EB85" w14:textId="77777777" w:rsidR="00D810AD" w:rsidRPr="00481421" w:rsidRDefault="00D810AD" w:rsidP="00683208">
            <w:pPr>
              <w:rPr>
                <w:rFonts w:ascii="Arial" w:eastAsia="Arial" w:hAnsi="Arial" w:cs="Arial"/>
              </w:rPr>
            </w:pPr>
            <w:r w:rsidRPr="00481421">
              <w:rPr>
                <w:rFonts w:ascii="Arial" w:eastAsia="Arial" w:hAnsi="Arial" w:cs="Arial"/>
              </w:rPr>
              <w:t>240</w:t>
            </w:r>
          </w:p>
        </w:tc>
        <w:tc>
          <w:tcPr>
            <w:tcW w:w="2313" w:type="dxa"/>
            <w:vAlign w:val="center"/>
          </w:tcPr>
          <w:p w14:paraId="19A2FE52" w14:textId="77777777" w:rsidR="00D810AD" w:rsidRPr="00481421" w:rsidRDefault="00D810AD" w:rsidP="00683208">
            <w:pPr>
              <w:rPr>
                <w:rFonts w:ascii="Arial" w:eastAsia="Arial" w:hAnsi="Arial" w:cs="Arial"/>
              </w:rPr>
            </w:pPr>
            <w:r w:rsidRPr="00481421">
              <w:rPr>
                <w:rFonts w:ascii="Arial" w:eastAsia="Arial" w:hAnsi="Arial" w:cs="Arial"/>
              </w:rPr>
              <w:t>240</w:t>
            </w:r>
          </w:p>
        </w:tc>
        <w:tc>
          <w:tcPr>
            <w:tcW w:w="2315" w:type="dxa"/>
            <w:vAlign w:val="center"/>
          </w:tcPr>
          <w:p w14:paraId="1D0361B0" w14:textId="77777777" w:rsidR="00D810AD" w:rsidRPr="00481421" w:rsidRDefault="00D810AD" w:rsidP="00683208">
            <w:pPr>
              <w:rPr>
                <w:rFonts w:ascii="Arial" w:eastAsia="Arial" w:hAnsi="Arial" w:cs="Arial"/>
              </w:rPr>
            </w:pPr>
            <w:r w:rsidRPr="00481421">
              <w:rPr>
                <w:rFonts w:ascii="Arial" w:eastAsia="Arial" w:hAnsi="Arial" w:cs="Arial"/>
              </w:rPr>
              <w:t>240</w:t>
            </w:r>
          </w:p>
        </w:tc>
      </w:tr>
      <w:tr w:rsidR="00B013AC" w:rsidRPr="00481421" w14:paraId="59956C60" w14:textId="77777777" w:rsidTr="00683208">
        <w:trPr>
          <w:trHeight w:val="510"/>
        </w:trPr>
        <w:tc>
          <w:tcPr>
            <w:tcW w:w="2689" w:type="dxa"/>
            <w:shd w:val="clear" w:color="auto" w:fill="632423" w:themeFill="accent2" w:themeFillShade="80"/>
            <w:vAlign w:val="center"/>
          </w:tcPr>
          <w:p w14:paraId="6D7580DF" w14:textId="6B5A6AF7" w:rsidR="00B013AC" w:rsidRPr="00B84B07" w:rsidRDefault="00B013AC" w:rsidP="00B013AC">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Suteikiamas laipsnis ir (ar) profesinė kvalifikacija</w:t>
            </w:r>
          </w:p>
        </w:tc>
        <w:tc>
          <w:tcPr>
            <w:tcW w:w="2311" w:type="dxa"/>
            <w:vAlign w:val="center"/>
          </w:tcPr>
          <w:p w14:paraId="4FDDDE40" w14:textId="5686FE10" w:rsidR="00B013AC" w:rsidRPr="00B013AC" w:rsidRDefault="00B013AC" w:rsidP="00B013AC">
            <w:pPr>
              <w:rPr>
                <w:rFonts w:ascii="Arial" w:eastAsia="Arial" w:hAnsi="Arial" w:cs="Arial"/>
                <w:lang w:val="lt-LT"/>
              </w:rPr>
            </w:pPr>
            <w:r>
              <w:rPr>
                <w:rFonts w:ascii="Arial" w:eastAsia="Arial" w:hAnsi="Arial" w:cs="Arial"/>
                <w:lang w:val="lt-LT"/>
              </w:rPr>
              <w:t xml:space="preserve">Inžinerijos </w:t>
            </w:r>
            <w:r w:rsidR="00D12CF1">
              <w:rPr>
                <w:rFonts w:ascii="Arial" w:eastAsia="Arial" w:hAnsi="Arial" w:cs="Arial"/>
                <w:lang w:val="lt-LT"/>
              </w:rPr>
              <w:t xml:space="preserve">mokslų </w:t>
            </w:r>
            <w:r>
              <w:rPr>
                <w:rFonts w:ascii="Arial" w:eastAsia="Arial" w:hAnsi="Arial" w:cs="Arial"/>
                <w:lang w:val="lt-LT"/>
              </w:rPr>
              <w:t>bakalauras</w:t>
            </w:r>
          </w:p>
        </w:tc>
        <w:tc>
          <w:tcPr>
            <w:tcW w:w="2313" w:type="dxa"/>
            <w:vAlign w:val="center"/>
          </w:tcPr>
          <w:p w14:paraId="0DA4252E" w14:textId="067E789B" w:rsidR="00B013AC" w:rsidRPr="00481421" w:rsidRDefault="00B013AC" w:rsidP="00B013AC">
            <w:pPr>
              <w:rPr>
                <w:rFonts w:ascii="Arial" w:eastAsia="Arial" w:hAnsi="Arial" w:cs="Arial"/>
              </w:rPr>
            </w:pPr>
            <w:r>
              <w:rPr>
                <w:rFonts w:ascii="Arial" w:eastAsia="Arial" w:hAnsi="Arial" w:cs="Arial"/>
                <w:lang w:val="lt-LT"/>
              </w:rPr>
              <w:t>Inžinerijos</w:t>
            </w:r>
            <w:r w:rsidR="00D12CF1">
              <w:rPr>
                <w:rFonts w:ascii="Arial" w:eastAsia="Arial" w:hAnsi="Arial" w:cs="Arial"/>
                <w:lang w:val="lt-LT"/>
              </w:rPr>
              <w:t xml:space="preserve"> mokslų</w:t>
            </w:r>
            <w:r>
              <w:rPr>
                <w:rFonts w:ascii="Arial" w:eastAsia="Arial" w:hAnsi="Arial" w:cs="Arial"/>
                <w:lang w:val="lt-LT"/>
              </w:rPr>
              <w:t xml:space="preserve"> bakalauras</w:t>
            </w:r>
          </w:p>
        </w:tc>
        <w:tc>
          <w:tcPr>
            <w:tcW w:w="2315" w:type="dxa"/>
            <w:vAlign w:val="center"/>
          </w:tcPr>
          <w:p w14:paraId="6D3306B6" w14:textId="3494E57A" w:rsidR="00B013AC" w:rsidRPr="00481421" w:rsidRDefault="00B013AC" w:rsidP="00B013AC">
            <w:pPr>
              <w:rPr>
                <w:rFonts w:ascii="Arial" w:eastAsia="Arial" w:hAnsi="Arial" w:cs="Arial"/>
              </w:rPr>
            </w:pPr>
            <w:r>
              <w:rPr>
                <w:rFonts w:ascii="Arial" w:eastAsia="Arial" w:hAnsi="Arial" w:cs="Arial"/>
                <w:lang w:val="lt-LT"/>
              </w:rPr>
              <w:t xml:space="preserve">Inžinerijos </w:t>
            </w:r>
            <w:r w:rsidR="00D12CF1">
              <w:rPr>
                <w:rFonts w:ascii="Arial" w:eastAsia="Arial" w:hAnsi="Arial" w:cs="Arial"/>
                <w:lang w:val="lt-LT"/>
              </w:rPr>
              <w:t xml:space="preserve">mokslų </w:t>
            </w:r>
            <w:r>
              <w:rPr>
                <w:rFonts w:ascii="Arial" w:eastAsia="Arial" w:hAnsi="Arial" w:cs="Arial"/>
                <w:lang w:val="lt-LT"/>
              </w:rPr>
              <w:t>bakalauras</w:t>
            </w:r>
          </w:p>
        </w:tc>
      </w:tr>
      <w:tr w:rsidR="00B013AC" w:rsidRPr="00481421" w14:paraId="7C2A0034" w14:textId="77777777" w:rsidTr="00683208">
        <w:trPr>
          <w:trHeight w:val="510"/>
        </w:trPr>
        <w:tc>
          <w:tcPr>
            <w:tcW w:w="2689" w:type="dxa"/>
            <w:shd w:val="clear" w:color="auto" w:fill="632423" w:themeFill="accent2" w:themeFillShade="80"/>
            <w:vAlign w:val="center"/>
          </w:tcPr>
          <w:p w14:paraId="546B8D3E" w14:textId="7BF01004" w:rsidR="00B013AC" w:rsidRPr="00B84B07" w:rsidRDefault="00B013AC" w:rsidP="00B013AC">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vykdymo kalba</w:t>
            </w:r>
          </w:p>
        </w:tc>
        <w:tc>
          <w:tcPr>
            <w:tcW w:w="2311" w:type="dxa"/>
            <w:vAlign w:val="center"/>
          </w:tcPr>
          <w:p w14:paraId="3D1672B8" w14:textId="79F3146B" w:rsidR="00B013AC" w:rsidRPr="00481421" w:rsidRDefault="003F6A4D" w:rsidP="00B013AC">
            <w:pPr>
              <w:rPr>
                <w:rFonts w:ascii="Arial" w:eastAsia="Arial" w:hAnsi="Arial" w:cs="Arial"/>
              </w:rPr>
            </w:pPr>
            <w:r w:rsidRPr="00CA447D">
              <w:rPr>
                <w:rFonts w:ascii="Arial" w:eastAsia="Arial" w:hAnsi="Arial" w:cs="Arial"/>
                <w:lang w:val="lt-LT"/>
              </w:rPr>
              <w:t>L</w:t>
            </w:r>
            <w:r w:rsidR="00B013AC" w:rsidRPr="00CA447D">
              <w:rPr>
                <w:rFonts w:ascii="Arial" w:eastAsia="Arial" w:hAnsi="Arial" w:cs="Arial"/>
                <w:lang w:val="lt-LT"/>
              </w:rPr>
              <w:t>ietuvių</w:t>
            </w:r>
          </w:p>
        </w:tc>
        <w:tc>
          <w:tcPr>
            <w:tcW w:w="2313" w:type="dxa"/>
            <w:vAlign w:val="center"/>
          </w:tcPr>
          <w:p w14:paraId="213BC59A" w14:textId="17DC2E8A" w:rsidR="00B013AC" w:rsidRPr="00481421" w:rsidRDefault="00B013AC" w:rsidP="00B013AC">
            <w:pPr>
              <w:rPr>
                <w:rFonts w:ascii="Arial" w:eastAsia="Arial" w:hAnsi="Arial" w:cs="Arial"/>
              </w:rPr>
            </w:pPr>
            <w:r>
              <w:rPr>
                <w:rFonts w:ascii="Arial" w:eastAsia="Arial" w:hAnsi="Arial" w:cs="Arial"/>
                <w:lang w:val="lt-LT"/>
              </w:rPr>
              <w:t>l</w:t>
            </w:r>
            <w:r w:rsidRPr="00CA447D">
              <w:rPr>
                <w:rFonts w:ascii="Arial" w:eastAsia="Arial" w:hAnsi="Arial" w:cs="Arial"/>
                <w:lang w:val="lt-LT"/>
              </w:rPr>
              <w:t>ietuvių</w:t>
            </w:r>
            <w:r>
              <w:rPr>
                <w:rFonts w:ascii="Arial" w:eastAsia="Arial" w:hAnsi="Arial" w:cs="Arial"/>
                <w:lang w:val="lt-LT"/>
              </w:rPr>
              <w:t>/anglų</w:t>
            </w:r>
          </w:p>
        </w:tc>
        <w:tc>
          <w:tcPr>
            <w:tcW w:w="2315" w:type="dxa"/>
            <w:vAlign w:val="center"/>
          </w:tcPr>
          <w:p w14:paraId="0D1866BC" w14:textId="1B4602D6" w:rsidR="00B013AC" w:rsidRPr="00481421" w:rsidRDefault="00B013AC" w:rsidP="00B013AC">
            <w:pPr>
              <w:rPr>
                <w:rFonts w:ascii="Arial" w:eastAsia="Arial" w:hAnsi="Arial" w:cs="Arial"/>
              </w:rPr>
            </w:pPr>
            <w:r w:rsidRPr="00CA447D">
              <w:rPr>
                <w:rFonts w:ascii="Arial" w:eastAsia="Arial" w:hAnsi="Arial" w:cs="Arial"/>
                <w:lang w:val="lt-LT"/>
              </w:rPr>
              <w:t>lietuvių</w:t>
            </w:r>
          </w:p>
        </w:tc>
      </w:tr>
      <w:tr w:rsidR="00B013AC" w:rsidRPr="00481421" w14:paraId="7DE93255" w14:textId="77777777" w:rsidTr="00683208">
        <w:trPr>
          <w:trHeight w:val="510"/>
        </w:trPr>
        <w:tc>
          <w:tcPr>
            <w:tcW w:w="2689" w:type="dxa"/>
            <w:shd w:val="clear" w:color="auto" w:fill="632423" w:themeFill="accent2" w:themeFillShade="80"/>
            <w:vAlign w:val="center"/>
          </w:tcPr>
          <w:p w14:paraId="7256B6C9" w14:textId="4D8E0893" w:rsidR="00B013AC" w:rsidRPr="00B84B07" w:rsidRDefault="00B013AC" w:rsidP="00B013AC">
            <w:pPr>
              <w:rPr>
                <w:rFonts w:ascii="Arial" w:eastAsia="Arial" w:hAnsi="Arial" w:cs="Arial"/>
                <w:color w:val="FFFFFF" w:themeColor="background1"/>
              </w:rPr>
            </w:pPr>
            <w:proofErr w:type="spellStart"/>
            <w:r>
              <w:rPr>
                <w:rFonts w:ascii="Arial" w:eastAsia="Arial" w:hAnsi="Arial" w:cs="Arial"/>
                <w:color w:val="FFFFFF" w:themeColor="background1"/>
              </w:rPr>
              <w:t>Priėmimo</w:t>
            </w:r>
            <w:proofErr w:type="spellEnd"/>
            <w:r>
              <w:rPr>
                <w:rFonts w:ascii="Arial" w:eastAsia="Arial" w:hAnsi="Arial" w:cs="Arial"/>
                <w:color w:val="FFFFFF" w:themeColor="background1"/>
              </w:rPr>
              <w:t xml:space="preserve"> </w:t>
            </w:r>
            <w:proofErr w:type="spellStart"/>
            <w:r>
              <w:rPr>
                <w:rFonts w:ascii="Arial" w:eastAsia="Arial" w:hAnsi="Arial" w:cs="Arial"/>
                <w:color w:val="FFFFFF" w:themeColor="background1"/>
              </w:rPr>
              <w:t>reikalavimai</w:t>
            </w:r>
            <w:proofErr w:type="spellEnd"/>
          </w:p>
        </w:tc>
        <w:tc>
          <w:tcPr>
            <w:tcW w:w="2311" w:type="dxa"/>
            <w:vAlign w:val="center"/>
          </w:tcPr>
          <w:p w14:paraId="03AF2C71" w14:textId="50263329" w:rsidR="00B013AC" w:rsidRPr="00481421" w:rsidRDefault="00B013AC" w:rsidP="00B013AC">
            <w:pPr>
              <w:rPr>
                <w:rFonts w:ascii="Arial" w:eastAsia="Arial" w:hAnsi="Arial" w:cs="Arial"/>
              </w:rPr>
            </w:pPr>
            <w:r w:rsidRPr="00CA447D">
              <w:rPr>
                <w:rFonts w:ascii="Arial" w:eastAsia="Arial" w:hAnsi="Arial" w:cs="Arial"/>
                <w:lang w:val="lt-LT"/>
              </w:rPr>
              <w:t>vidurinis išsilavinimas</w:t>
            </w:r>
          </w:p>
        </w:tc>
        <w:tc>
          <w:tcPr>
            <w:tcW w:w="2313" w:type="dxa"/>
            <w:vAlign w:val="center"/>
          </w:tcPr>
          <w:p w14:paraId="7248A26C" w14:textId="04AAE51D" w:rsidR="00B013AC" w:rsidRPr="00481421" w:rsidRDefault="00B013AC" w:rsidP="00B013AC">
            <w:pPr>
              <w:rPr>
                <w:rFonts w:ascii="Arial" w:eastAsia="Arial" w:hAnsi="Arial" w:cs="Arial"/>
              </w:rPr>
            </w:pPr>
            <w:r w:rsidRPr="00CA447D">
              <w:rPr>
                <w:rFonts w:ascii="Arial" w:eastAsia="Arial" w:hAnsi="Arial" w:cs="Arial"/>
                <w:lang w:val="lt-LT"/>
              </w:rPr>
              <w:t>vidurinis išsilavinimas</w:t>
            </w:r>
          </w:p>
        </w:tc>
        <w:tc>
          <w:tcPr>
            <w:tcW w:w="2315" w:type="dxa"/>
            <w:vAlign w:val="center"/>
          </w:tcPr>
          <w:p w14:paraId="678BEBFD" w14:textId="2B244076" w:rsidR="00B013AC" w:rsidRPr="00481421" w:rsidRDefault="00B013AC" w:rsidP="00B013AC">
            <w:pPr>
              <w:rPr>
                <w:rFonts w:ascii="Arial" w:eastAsia="Arial" w:hAnsi="Arial" w:cs="Arial"/>
              </w:rPr>
            </w:pPr>
            <w:r w:rsidRPr="00CA447D">
              <w:rPr>
                <w:rFonts w:ascii="Arial" w:eastAsia="Arial" w:hAnsi="Arial" w:cs="Arial"/>
                <w:lang w:val="lt-LT"/>
              </w:rPr>
              <w:t>vidurinis išsilavinimas</w:t>
            </w:r>
          </w:p>
        </w:tc>
      </w:tr>
      <w:tr w:rsidR="00B013AC" w:rsidRPr="00481421" w14:paraId="4A2B8797" w14:textId="77777777" w:rsidTr="00683208">
        <w:trPr>
          <w:trHeight w:val="510"/>
        </w:trPr>
        <w:tc>
          <w:tcPr>
            <w:tcW w:w="2689" w:type="dxa"/>
            <w:shd w:val="clear" w:color="auto" w:fill="632423" w:themeFill="accent2" w:themeFillShade="80"/>
            <w:vAlign w:val="center"/>
          </w:tcPr>
          <w:p w14:paraId="763CD685" w14:textId="064C6FB7" w:rsidR="00B013AC" w:rsidRPr="00B013AC" w:rsidRDefault="00B013AC" w:rsidP="00B013AC">
            <w:r w:rsidRPr="00CA447D">
              <w:rPr>
                <w:rFonts w:ascii="Arial" w:eastAsiaTheme="majorEastAsia" w:hAnsi="Arial" w:cs="Arial"/>
                <w:iCs/>
                <w:color w:val="FFFFFF" w:themeColor="background1"/>
                <w:lang w:val="lt-LT"/>
              </w:rPr>
              <w:t>Studijų programos įregistravimo data</w:t>
            </w:r>
          </w:p>
        </w:tc>
        <w:tc>
          <w:tcPr>
            <w:tcW w:w="2311" w:type="dxa"/>
            <w:vAlign w:val="center"/>
          </w:tcPr>
          <w:p w14:paraId="16FE9F09" w14:textId="5F41A53B" w:rsidR="00B013AC" w:rsidRPr="00D12CF1" w:rsidRDefault="00B013AC" w:rsidP="00B013AC">
            <w:pPr>
              <w:rPr>
                <w:rFonts w:ascii="Arial" w:eastAsia="Arial" w:hAnsi="Arial" w:cs="Arial"/>
                <w:color w:val="000000"/>
                <w:lang w:val="en-US"/>
              </w:rPr>
            </w:pPr>
            <w:r w:rsidRPr="00481421">
              <w:rPr>
                <w:rFonts w:ascii="Arial" w:eastAsia="Arial" w:hAnsi="Arial" w:cs="Arial"/>
              </w:rPr>
              <w:t>1997</w:t>
            </w:r>
            <w:r w:rsidR="00D12CF1">
              <w:rPr>
                <w:rFonts w:ascii="Arial" w:eastAsia="Arial" w:hAnsi="Arial" w:cs="Arial"/>
              </w:rPr>
              <w:t>-0</w:t>
            </w:r>
            <w:r w:rsidR="009D650E">
              <w:rPr>
                <w:rFonts w:ascii="Arial" w:eastAsia="Arial" w:hAnsi="Arial" w:cs="Arial"/>
                <w:lang w:val="en-US"/>
              </w:rPr>
              <w:t>5-19</w:t>
            </w:r>
          </w:p>
        </w:tc>
        <w:tc>
          <w:tcPr>
            <w:tcW w:w="2313" w:type="dxa"/>
            <w:vAlign w:val="center"/>
          </w:tcPr>
          <w:p w14:paraId="4127D358" w14:textId="22B09F5D" w:rsidR="00B013AC" w:rsidRPr="00481421" w:rsidRDefault="00B013AC" w:rsidP="00B013AC">
            <w:pPr>
              <w:rPr>
                <w:rFonts w:ascii="Arial" w:eastAsia="Arial" w:hAnsi="Arial" w:cs="Arial"/>
              </w:rPr>
            </w:pPr>
            <w:r w:rsidRPr="00481421">
              <w:rPr>
                <w:rFonts w:ascii="Arial" w:eastAsia="Arial" w:hAnsi="Arial" w:cs="Arial"/>
              </w:rPr>
              <w:t>2003</w:t>
            </w:r>
            <w:r w:rsidR="009D650E">
              <w:rPr>
                <w:rFonts w:ascii="Arial" w:eastAsia="Arial" w:hAnsi="Arial" w:cs="Arial"/>
              </w:rPr>
              <w:t>-05-15</w:t>
            </w:r>
          </w:p>
        </w:tc>
        <w:tc>
          <w:tcPr>
            <w:tcW w:w="2315" w:type="dxa"/>
            <w:vAlign w:val="center"/>
          </w:tcPr>
          <w:p w14:paraId="2FE39DDA" w14:textId="71F3A9AB" w:rsidR="00B013AC" w:rsidRPr="00481421" w:rsidRDefault="00B013AC" w:rsidP="00B013AC">
            <w:pPr>
              <w:rPr>
                <w:rFonts w:ascii="Arial" w:eastAsia="Arial" w:hAnsi="Arial" w:cs="Arial"/>
              </w:rPr>
            </w:pPr>
            <w:r w:rsidRPr="00481421">
              <w:rPr>
                <w:rFonts w:ascii="Arial" w:eastAsia="Arial" w:hAnsi="Arial" w:cs="Arial"/>
              </w:rPr>
              <w:t>2015</w:t>
            </w:r>
            <w:r w:rsidR="009D650E">
              <w:rPr>
                <w:rFonts w:ascii="Arial" w:eastAsia="Arial" w:hAnsi="Arial" w:cs="Arial"/>
              </w:rPr>
              <w:t>-05-26</w:t>
            </w:r>
          </w:p>
        </w:tc>
      </w:tr>
      <w:tr w:rsidR="00B013AC" w:rsidRPr="00481421" w14:paraId="4B3A2788" w14:textId="77777777" w:rsidTr="00683208">
        <w:trPr>
          <w:trHeight w:val="510"/>
        </w:trPr>
        <w:tc>
          <w:tcPr>
            <w:tcW w:w="2689" w:type="dxa"/>
            <w:shd w:val="clear" w:color="auto" w:fill="632423" w:themeFill="accent2" w:themeFillShade="80"/>
            <w:vAlign w:val="center"/>
          </w:tcPr>
          <w:p w14:paraId="1C079807" w14:textId="090715BB" w:rsidR="00B013AC" w:rsidRPr="00CA447D" w:rsidRDefault="00B013AC" w:rsidP="00B013AC">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Kita informacija (jungtinė/dviejų krypčių/tarpkryptinė; kita)</w:t>
            </w:r>
          </w:p>
        </w:tc>
        <w:tc>
          <w:tcPr>
            <w:tcW w:w="2311" w:type="dxa"/>
            <w:vAlign w:val="center"/>
          </w:tcPr>
          <w:p w14:paraId="6A5FFC5D" w14:textId="77777777" w:rsidR="00B013AC" w:rsidRPr="00481421" w:rsidRDefault="00B013AC" w:rsidP="00B013AC">
            <w:pPr>
              <w:rPr>
                <w:rFonts w:ascii="Arial" w:eastAsia="Arial" w:hAnsi="Arial" w:cs="Arial"/>
              </w:rPr>
            </w:pPr>
          </w:p>
        </w:tc>
        <w:tc>
          <w:tcPr>
            <w:tcW w:w="2313" w:type="dxa"/>
            <w:vAlign w:val="center"/>
          </w:tcPr>
          <w:p w14:paraId="7F6161FC" w14:textId="77777777" w:rsidR="00B013AC" w:rsidRPr="00481421" w:rsidRDefault="00B013AC" w:rsidP="00B013AC">
            <w:pPr>
              <w:rPr>
                <w:rFonts w:ascii="Arial" w:eastAsia="Arial" w:hAnsi="Arial" w:cs="Arial"/>
              </w:rPr>
            </w:pPr>
          </w:p>
        </w:tc>
        <w:tc>
          <w:tcPr>
            <w:tcW w:w="2315" w:type="dxa"/>
            <w:vAlign w:val="center"/>
          </w:tcPr>
          <w:p w14:paraId="55F8F775" w14:textId="77777777" w:rsidR="00B013AC" w:rsidRPr="00481421" w:rsidRDefault="00B013AC" w:rsidP="00B013AC">
            <w:pPr>
              <w:rPr>
                <w:rFonts w:ascii="Arial" w:eastAsia="Arial" w:hAnsi="Arial" w:cs="Arial"/>
              </w:rPr>
            </w:pPr>
          </w:p>
        </w:tc>
      </w:tr>
      <w:bookmarkEnd w:id="20"/>
    </w:tbl>
    <w:p w14:paraId="02FD8C11" w14:textId="77777777" w:rsidR="00D810AD" w:rsidRPr="00481421" w:rsidRDefault="00D810AD" w:rsidP="00D810AD">
      <w:pPr>
        <w:spacing w:after="0"/>
        <w:rPr>
          <w:rFonts w:ascii="Arial" w:eastAsia="Arial" w:hAnsi="Arial" w:cs="Arial"/>
          <w:color w:val="136C73"/>
        </w:rPr>
      </w:pPr>
    </w:p>
    <w:p w14:paraId="53F32458" w14:textId="5B7F0FF3" w:rsidR="00D810AD" w:rsidRPr="00481421" w:rsidRDefault="00B013AC" w:rsidP="00D810AD">
      <w:pPr>
        <w:spacing w:after="0"/>
        <w:rPr>
          <w:rFonts w:ascii="Arial" w:eastAsia="Arial" w:hAnsi="Arial" w:cs="Arial"/>
          <w:b/>
          <w:color w:val="5B0009"/>
        </w:rPr>
      </w:pPr>
      <w:r>
        <w:rPr>
          <w:rFonts w:ascii="Arial" w:eastAsia="Arial" w:hAnsi="Arial" w:cs="Arial"/>
          <w:b/>
          <w:color w:val="5B0009"/>
        </w:rPr>
        <w:t xml:space="preserve">Antroji </w:t>
      </w:r>
      <w:proofErr w:type="spellStart"/>
      <w:r>
        <w:rPr>
          <w:rFonts w:ascii="Arial" w:eastAsia="Arial" w:hAnsi="Arial" w:cs="Arial"/>
          <w:b/>
          <w:color w:val="5B0009"/>
        </w:rPr>
        <w:t>pakopa</w:t>
      </w:r>
      <w:proofErr w:type="spellEnd"/>
      <w:r>
        <w:rPr>
          <w:rFonts w:ascii="Arial" w:eastAsia="Arial" w:hAnsi="Arial" w:cs="Arial"/>
          <w:b/>
          <w:color w:val="5B0009"/>
        </w:rPr>
        <w:t xml:space="preserve"> </w:t>
      </w:r>
      <w:r w:rsidR="00D810AD" w:rsidRPr="00481421">
        <w:rPr>
          <w:rFonts w:ascii="Arial" w:eastAsia="Arial" w:hAnsi="Arial" w:cs="Arial"/>
          <w:b/>
          <w:color w:val="5B0009"/>
        </w:rPr>
        <w:t>/LT</w:t>
      </w:r>
      <w:r w:rsidR="003F6A4D">
        <w:rPr>
          <w:rFonts w:ascii="Arial" w:eastAsia="Arial" w:hAnsi="Arial" w:cs="Arial"/>
          <w:b/>
          <w:color w:val="5B0009"/>
        </w:rPr>
        <w:t>KS</w:t>
      </w:r>
      <w:r w:rsidR="00D810AD" w:rsidRPr="00481421">
        <w:rPr>
          <w:rFonts w:ascii="Arial" w:eastAsia="Arial" w:hAnsi="Arial" w:cs="Arial"/>
          <w:b/>
          <w:color w:val="5B0009"/>
        </w:rPr>
        <w:t xml:space="preserve"> 7</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268"/>
        <w:gridCol w:w="2411"/>
        <w:gridCol w:w="2261"/>
      </w:tblGrid>
      <w:tr w:rsidR="003F6A4D" w:rsidRPr="00481421" w14:paraId="1317B202" w14:textId="77777777" w:rsidTr="00683208">
        <w:trPr>
          <w:trHeight w:val="510"/>
        </w:trPr>
        <w:tc>
          <w:tcPr>
            <w:tcW w:w="2688" w:type="dxa"/>
            <w:shd w:val="clear" w:color="auto" w:fill="632423" w:themeFill="accent2" w:themeFillShade="80"/>
            <w:vAlign w:val="center"/>
          </w:tcPr>
          <w:p w14:paraId="31C61857" w14:textId="4D8C138B"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pavadinimas</w:t>
            </w:r>
          </w:p>
        </w:tc>
        <w:tc>
          <w:tcPr>
            <w:tcW w:w="2268" w:type="dxa"/>
            <w:shd w:val="clear" w:color="auto" w:fill="FFFFFF"/>
            <w:vAlign w:val="center"/>
          </w:tcPr>
          <w:p w14:paraId="17A0A051" w14:textId="6264CD18" w:rsidR="003F6A4D" w:rsidRPr="00481421" w:rsidRDefault="003F6A4D" w:rsidP="003F6A4D">
            <w:pPr>
              <w:jc w:val="center"/>
              <w:rPr>
                <w:rFonts w:ascii="Arial" w:eastAsia="Arial" w:hAnsi="Arial" w:cs="Arial"/>
                <w:b/>
              </w:rPr>
            </w:pPr>
            <w:proofErr w:type="spellStart"/>
            <w:r w:rsidRPr="00D12CF1">
              <w:rPr>
                <w:rFonts w:ascii="Arial" w:hAnsi="Arial" w:cs="Arial"/>
              </w:rPr>
              <w:t>Elektronikos</w:t>
            </w:r>
            <w:proofErr w:type="spellEnd"/>
            <w:r w:rsidRPr="00D12CF1">
              <w:rPr>
                <w:rFonts w:ascii="Arial" w:hAnsi="Arial" w:cs="Arial"/>
              </w:rPr>
              <w:t xml:space="preserve"> </w:t>
            </w:r>
            <w:proofErr w:type="spellStart"/>
            <w:r w:rsidRPr="00D12CF1">
              <w:rPr>
                <w:rFonts w:ascii="Arial" w:hAnsi="Arial" w:cs="Arial"/>
              </w:rPr>
              <w:t>inžinerija</w:t>
            </w:r>
            <w:proofErr w:type="spellEnd"/>
          </w:p>
        </w:tc>
        <w:tc>
          <w:tcPr>
            <w:tcW w:w="2411" w:type="dxa"/>
            <w:shd w:val="clear" w:color="auto" w:fill="FFFFFF"/>
            <w:vAlign w:val="center"/>
          </w:tcPr>
          <w:p w14:paraId="08330DAF" w14:textId="01D5EF7E" w:rsidR="003F6A4D" w:rsidRPr="00481421" w:rsidRDefault="003F6A4D" w:rsidP="003F6A4D">
            <w:pPr>
              <w:rPr>
                <w:rFonts w:ascii="Arial" w:eastAsia="Arial" w:hAnsi="Arial" w:cs="Arial"/>
                <w:b/>
              </w:rPr>
            </w:pPr>
            <w:proofErr w:type="spellStart"/>
            <w:r w:rsidRPr="00D12CF1">
              <w:rPr>
                <w:rFonts w:ascii="Arial" w:hAnsi="Arial" w:cs="Arial"/>
              </w:rPr>
              <w:t>Kompiuterių</w:t>
            </w:r>
            <w:proofErr w:type="spellEnd"/>
            <w:r w:rsidRPr="00D12CF1">
              <w:rPr>
                <w:rFonts w:ascii="Arial" w:hAnsi="Arial" w:cs="Arial"/>
              </w:rPr>
              <w:t xml:space="preserve"> </w:t>
            </w:r>
            <w:proofErr w:type="spellStart"/>
            <w:r w:rsidRPr="00D12CF1">
              <w:rPr>
                <w:rFonts w:ascii="Arial" w:hAnsi="Arial" w:cs="Arial"/>
              </w:rPr>
              <w:t>inžinerija</w:t>
            </w:r>
            <w:proofErr w:type="spellEnd"/>
          </w:p>
        </w:tc>
        <w:tc>
          <w:tcPr>
            <w:tcW w:w="2261" w:type="dxa"/>
            <w:shd w:val="clear" w:color="auto" w:fill="FFFFFF"/>
            <w:vAlign w:val="center"/>
          </w:tcPr>
          <w:p w14:paraId="29A0A647" w14:textId="00416F9D" w:rsidR="003F6A4D" w:rsidRPr="003F6A4D" w:rsidRDefault="003F6A4D" w:rsidP="003F6A4D">
            <w:pPr>
              <w:pStyle w:val="Default"/>
              <w:jc w:val="center"/>
              <w:rPr>
                <w:rFonts w:ascii="Arial" w:hAnsi="Arial" w:cs="Arial"/>
                <w:sz w:val="22"/>
                <w:szCs w:val="22"/>
              </w:rPr>
            </w:pPr>
            <w:r w:rsidRPr="003F6A4D">
              <w:rPr>
                <w:rFonts w:ascii="Arial" w:hAnsi="Arial" w:cs="Arial"/>
                <w:sz w:val="22"/>
                <w:szCs w:val="22"/>
              </w:rPr>
              <w:t>Telekomunikacijų inžinerija</w:t>
            </w:r>
          </w:p>
        </w:tc>
      </w:tr>
      <w:tr w:rsidR="003F6A4D" w:rsidRPr="00481421" w14:paraId="556D0FFA" w14:textId="77777777" w:rsidTr="00683208">
        <w:trPr>
          <w:trHeight w:val="510"/>
        </w:trPr>
        <w:tc>
          <w:tcPr>
            <w:tcW w:w="2688" w:type="dxa"/>
            <w:shd w:val="clear" w:color="auto" w:fill="632423" w:themeFill="accent2" w:themeFillShade="80"/>
            <w:vAlign w:val="center"/>
          </w:tcPr>
          <w:p w14:paraId="0F14C3C2" w14:textId="276E6BF7"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Valstybinis kodas</w:t>
            </w:r>
          </w:p>
        </w:tc>
        <w:tc>
          <w:tcPr>
            <w:tcW w:w="2268" w:type="dxa"/>
            <w:vAlign w:val="center"/>
          </w:tcPr>
          <w:p w14:paraId="2AA69277" w14:textId="77777777" w:rsidR="003F6A4D" w:rsidRPr="00481421" w:rsidRDefault="003F6A4D" w:rsidP="003F6A4D">
            <w:pPr>
              <w:rPr>
                <w:rFonts w:ascii="Arial" w:eastAsia="Arial" w:hAnsi="Arial" w:cs="Arial"/>
                <w:color w:val="000000"/>
              </w:rPr>
            </w:pPr>
            <w:r w:rsidRPr="00481421">
              <w:rPr>
                <w:rFonts w:ascii="Arial" w:eastAsia="Arial" w:hAnsi="Arial" w:cs="Arial"/>
              </w:rPr>
              <w:t>6211EX050</w:t>
            </w:r>
          </w:p>
        </w:tc>
        <w:tc>
          <w:tcPr>
            <w:tcW w:w="2411" w:type="dxa"/>
            <w:vAlign w:val="center"/>
          </w:tcPr>
          <w:p w14:paraId="534DA06B" w14:textId="77777777" w:rsidR="003F6A4D" w:rsidRPr="00481421" w:rsidRDefault="003F6A4D" w:rsidP="003F6A4D">
            <w:pPr>
              <w:rPr>
                <w:rFonts w:ascii="Arial" w:eastAsia="Arial" w:hAnsi="Arial" w:cs="Arial"/>
              </w:rPr>
            </w:pPr>
            <w:r w:rsidRPr="00481421">
              <w:rPr>
                <w:rFonts w:ascii="Arial" w:eastAsia="Arial" w:hAnsi="Arial" w:cs="Arial"/>
              </w:rPr>
              <w:t>6211EX051</w:t>
            </w:r>
          </w:p>
        </w:tc>
        <w:tc>
          <w:tcPr>
            <w:tcW w:w="2261" w:type="dxa"/>
            <w:vAlign w:val="center"/>
          </w:tcPr>
          <w:p w14:paraId="641003C2" w14:textId="77777777" w:rsidR="003F6A4D" w:rsidRPr="00481421" w:rsidRDefault="003F6A4D" w:rsidP="003F6A4D">
            <w:pPr>
              <w:rPr>
                <w:rFonts w:ascii="Arial" w:eastAsia="Arial" w:hAnsi="Arial" w:cs="Arial"/>
              </w:rPr>
            </w:pPr>
            <w:r w:rsidRPr="00481421">
              <w:rPr>
                <w:rFonts w:ascii="Arial" w:eastAsia="Arial" w:hAnsi="Arial" w:cs="Arial"/>
              </w:rPr>
              <w:t>6121EX052</w:t>
            </w:r>
          </w:p>
        </w:tc>
      </w:tr>
      <w:tr w:rsidR="003F6A4D" w:rsidRPr="00481421" w14:paraId="1F47AE2F" w14:textId="77777777" w:rsidTr="00683208">
        <w:trPr>
          <w:trHeight w:val="510"/>
        </w:trPr>
        <w:tc>
          <w:tcPr>
            <w:tcW w:w="2688" w:type="dxa"/>
            <w:shd w:val="clear" w:color="auto" w:fill="632423" w:themeFill="accent2" w:themeFillShade="80"/>
            <w:vAlign w:val="center"/>
          </w:tcPr>
          <w:p w14:paraId="540AD63E" w14:textId="706ABDBF"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rūšis</w:t>
            </w:r>
          </w:p>
        </w:tc>
        <w:tc>
          <w:tcPr>
            <w:tcW w:w="2268" w:type="dxa"/>
            <w:vAlign w:val="center"/>
          </w:tcPr>
          <w:p w14:paraId="3EC9DBFE" w14:textId="79FC7863" w:rsidR="003F6A4D" w:rsidRPr="00481421" w:rsidRDefault="003F6A4D" w:rsidP="003F6A4D">
            <w:pPr>
              <w:rPr>
                <w:rFonts w:ascii="Arial" w:eastAsia="Arial" w:hAnsi="Arial" w:cs="Arial"/>
              </w:rPr>
            </w:pPr>
            <w:proofErr w:type="spellStart"/>
            <w:r>
              <w:rPr>
                <w:rFonts w:ascii="Arial" w:eastAsia="Arial" w:hAnsi="Arial" w:cs="Arial"/>
              </w:rPr>
              <w:t>universitetinės</w:t>
            </w:r>
            <w:proofErr w:type="spellEnd"/>
          </w:p>
        </w:tc>
        <w:tc>
          <w:tcPr>
            <w:tcW w:w="2411" w:type="dxa"/>
            <w:vAlign w:val="center"/>
          </w:tcPr>
          <w:p w14:paraId="61098673" w14:textId="3139DBB4" w:rsidR="003F6A4D" w:rsidRPr="00481421" w:rsidRDefault="003F6A4D" w:rsidP="003F6A4D">
            <w:pPr>
              <w:rPr>
                <w:rFonts w:ascii="Arial" w:eastAsia="Arial" w:hAnsi="Arial" w:cs="Arial"/>
              </w:rPr>
            </w:pPr>
            <w:proofErr w:type="spellStart"/>
            <w:r>
              <w:rPr>
                <w:rFonts w:ascii="Arial" w:eastAsia="Arial" w:hAnsi="Arial" w:cs="Arial"/>
              </w:rPr>
              <w:t>universitetinės</w:t>
            </w:r>
            <w:proofErr w:type="spellEnd"/>
          </w:p>
        </w:tc>
        <w:tc>
          <w:tcPr>
            <w:tcW w:w="2261" w:type="dxa"/>
            <w:vAlign w:val="center"/>
          </w:tcPr>
          <w:p w14:paraId="4577C830" w14:textId="13AE4443" w:rsidR="003F6A4D" w:rsidRPr="00481421" w:rsidRDefault="003F6A4D" w:rsidP="003F6A4D">
            <w:pPr>
              <w:rPr>
                <w:rFonts w:ascii="Arial" w:eastAsia="Arial" w:hAnsi="Arial" w:cs="Arial"/>
              </w:rPr>
            </w:pPr>
            <w:proofErr w:type="spellStart"/>
            <w:r>
              <w:rPr>
                <w:rFonts w:ascii="Arial" w:eastAsia="Arial" w:hAnsi="Arial" w:cs="Arial"/>
              </w:rPr>
              <w:t>universitetinės</w:t>
            </w:r>
            <w:proofErr w:type="spellEnd"/>
          </w:p>
        </w:tc>
      </w:tr>
      <w:tr w:rsidR="003F6A4D" w:rsidRPr="00481421" w14:paraId="207D4C19" w14:textId="77777777" w:rsidTr="00683208">
        <w:trPr>
          <w:trHeight w:val="510"/>
        </w:trPr>
        <w:tc>
          <w:tcPr>
            <w:tcW w:w="2688" w:type="dxa"/>
            <w:shd w:val="clear" w:color="auto" w:fill="632423" w:themeFill="accent2" w:themeFillShade="80"/>
            <w:vAlign w:val="center"/>
          </w:tcPr>
          <w:p w14:paraId="1BF20543" w14:textId="3DC8DE99"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forma (nuolatinė/ištęstine); trukmė (metais)</w:t>
            </w:r>
          </w:p>
        </w:tc>
        <w:tc>
          <w:tcPr>
            <w:tcW w:w="2268" w:type="dxa"/>
            <w:vAlign w:val="center"/>
          </w:tcPr>
          <w:p w14:paraId="2EC09A0E" w14:textId="327B628B" w:rsidR="003F6A4D" w:rsidRPr="00481421" w:rsidRDefault="003F6A4D" w:rsidP="003F6A4D">
            <w:pPr>
              <w:rPr>
                <w:rFonts w:ascii="Arial" w:eastAsia="Arial" w:hAnsi="Arial" w:cs="Arial"/>
              </w:rPr>
            </w:pPr>
            <w:proofErr w:type="spellStart"/>
            <w:r>
              <w:rPr>
                <w:rFonts w:ascii="Arial" w:eastAsia="Arial" w:hAnsi="Arial" w:cs="Arial"/>
              </w:rPr>
              <w:t>nuolatinė</w:t>
            </w:r>
            <w:proofErr w:type="spellEnd"/>
            <w:r w:rsidRPr="00481421">
              <w:rPr>
                <w:rFonts w:ascii="Arial" w:eastAsia="Arial" w:hAnsi="Arial" w:cs="Arial"/>
              </w:rPr>
              <w:t xml:space="preserve">, 2 </w:t>
            </w:r>
            <w:proofErr w:type="spellStart"/>
            <w:r>
              <w:rPr>
                <w:rFonts w:ascii="Arial" w:eastAsia="Arial" w:hAnsi="Arial" w:cs="Arial"/>
              </w:rPr>
              <w:t>metai</w:t>
            </w:r>
            <w:proofErr w:type="spellEnd"/>
          </w:p>
        </w:tc>
        <w:tc>
          <w:tcPr>
            <w:tcW w:w="2411" w:type="dxa"/>
            <w:vAlign w:val="center"/>
          </w:tcPr>
          <w:p w14:paraId="2DE2E633" w14:textId="45A9E6F4" w:rsidR="003F6A4D" w:rsidRPr="00481421" w:rsidRDefault="003F6A4D" w:rsidP="003F6A4D">
            <w:pPr>
              <w:rPr>
                <w:rFonts w:ascii="Arial" w:eastAsia="Arial" w:hAnsi="Arial" w:cs="Arial"/>
              </w:rPr>
            </w:pPr>
            <w:proofErr w:type="spellStart"/>
            <w:r>
              <w:rPr>
                <w:rFonts w:ascii="Arial" w:eastAsia="Arial" w:hAnsi="Arial" w:cs="Arial"/>
              </w:rPr>
              <w:t>nuolatinė</w:t>
            </w:r>
            <w:proofErr w:type="spellEnd"/>
            <w:r w:rsidRPr="00481421">
              <w:rPr>
                <w:rFonts w:ascii="Arial" w:eastAsia="Arial" w:hAnsi="Arial" w:cs="Arial"/>
              </w:rPr>
              <w:t xml:space="preserve">, 2 </w:t>
            </w:r>
            <w:proofErr w:type="spellStart"/>
            <w:r>
              <w:rPr>
                <w:rFonts w:ascii="Arial" w:eastAsia="Arial" w:hAnsi="Arial" w:cs="Arial"/>
              </w:rPr>
              <w:t>metai</w:t>
            </w:r>
            <w:proofErr w:type="spellEnd"/>
          </w:p>
        </w:tc>
        <w:tc>
          <w:tcPr>
            <w:tcW w:w="2261" w:type="dxa"/>
            <w:vAlign w:val="center"/>
          </w:tcPr>
          <w:p w14:paraId="74A60791" w14:textId="220DF197" w:rsidR="003F6A4D" w:rsidRPr="00481421" w:rsidRDefault="003F6A4D" w:rsidP="003F6A4D">
            <w:pPr>
              <w:rPr>
                <w:rFonts w:ascii="Arial" w:eastAsia="Arial" w:hAnsi="Arial" w:cs="Arial"/>
              </w:rPr>
            </w:pPr>
            <w:proofErr w:type="spellStart"/>
            <w:r>
              <w:rPr>
                <w:rFonts w:ascii="Arial" w:eastAsia="Arial" w:hAnsi="Arial" w:cs="Arial"/>
              </w:rPr>
              <w:t>nuolatinė</w:t>
            </w:r>
            <w:proofErr w:type="spellEnd"/>
            <w:r w:rsidRPr="00481421">
              <w:rPr>
                <w:rFonts w:ascii="Arial" w:eastAsia="Arial" w:hAnsi="Arial" w:cs="Arial"/>
              </w:rPr>
              <w:t xml:space="preserve">, 2 </w:t>
            </w:r>
            <w:proofErr w:type="spellStart"/>
            <w:r>
              <w:rPr>
                <w:rFonts w:ascii="Arial" w:eastAsia="Arial" w:hAnsi="Arial" w:cs="Arial"/>
              </w:rPr>
              <w:t>metai</w:t>
            </w:r>
            <w:proofErr w:type="spellEnd"/>
          </w:p>
        </w:tc>
      </w:tr>
      <w:tr w:rsidR="003F6A4D" w:rsidRPr="00481421" w14:paraId="1A70BA94" w14:textId="77777777" w:rsidTr="00683208">
        <w:trPr>
          <w:trHeight w:val="510"/>
        </w:trPr>
        <w:tc>
          <w:tcPr>
            <w:tcW w:w="2688" w:type="dxa"/>
            <w:shd w:val="clear" w:color="auto" w:fill="632423" w:themeFill="accent2" w:themeFillShade="80"/>
            <w:vAlign w:val="center"/>
          </w:tcPr>
          <w:p w14:paraId="01DD2FD4" w14:textId="42570FC4"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apimtis kreditais</w:t>
            </w:r>
          </w:p>
        </w:tc>
        <w:tc>
          <w:tcPr>
            <w:tcW w:w="2268" w:type="dxa"/>
            <w:vAlign w:val="center"/>
          </w:tcPr>
          <w:p w14:paraId="1D809C34" w14:textId="77777777" w:rsidR="003F6A4D" w:rsidRPr="00481421" w:rsidRDefault="003F6A4D" w:rsidP="003F6A4D">
            <w:pPr>
              <w:rPr>
                <w:rFonts w:ascii="Arial" w:eastAsia="Arial" w:hAnsi="Arial" w:cs="Arial"/>
              </w:rPr>
            </w:pPr>
            <w:r w:rsidRPr="00481421">
              <w:rPr>
                <w:rFonts w:ascii="Arial" w:eastAsia="Arial" w:hAnsi="Arial" w:cs="Arial"/>
              </w:rPr>
              <w:t>120</w:t>
            </w:r>
          </w:p>
        </w:tc>
        <w:tc>
          <w:tcPr>
            <w:tcW w:w="2411" w:type="dxa"/>
            <w:vAlign w:val="center"/>
          </w:tcPr>
          <w:p w14:paraId="69F5359B" w14:textId="77777777" w:rsidR="003F6A4D" w:rsidRPr="00481421" w:rsidRDefault="003F6A4D" w:rsidP="003F6A4D">
            <w:pPr>
              <w:rPr>
                <w:rFonts w:ascii="Arial" w:eastAsia="Arial" w:hAnsi="Arial" w:cs="Arial"/>
              </w:rPr>
            </w:pPr>
            <w:r w:rsidRPr="00481421">
              <w:rPr>
                <w:rFonts w:ascii="Arial" w:eastAsia="Arial" w:hAnsi="Arial" w:cs="Arial"/>
              </w:rPr>
              <w:t>120</w:t>
            </w:r>
          </w:p>
        </w:tc>
        <w:tc>
          <w:tcPr>
            <w:tcW w:w="2261" w:type="dxa"/>
            <w:vAlign w:val="center"/>
          </w:tcPr>
          <w:p w14:paraId="7F166D6C" w14:textId="77777777" w:rsidR="003F6A4D" w:rsidRPr="00481421" w:rsidRDefault="003F6A4D" w:rsidP="003F6A4D">
            <w:pPr>
              <w:rPr>
                <w:rFonts w:ascii="Arial" w:eastAsia="Arial" w:hAnsi="Arial" w:cs="Arial"/>
              </w:rPr>
            </w:pPr>
            <w:r w:rsidRPr="00481421">
              <w:rPr>
                <w:rFonts w:ascii="Arial" w:eastAsia="Arial" w:hAnsi="Arial" w:cs="Arial"/>
              </w:rPr>
              <w:t>120</w:t>
            </w:r>
          </w:p>
        </w:tc>
      </w:tr>
      <w:tr w:rsidR="003F6A4D" w:rsidRPr="00481421" w14:paraId="6EFFED84" w14:textId="77777777" w:rsidTr="00683208">
        <w:trPr>
          <w:trHeight w:val="510"/>
        </w:trPr>
        <w:tc>
          <w:tcPr>
            <w:tcW w:w="2688" w:type="dxa"/>
            <w:shd w:val="clear" w:color="auto" w:fill="632423" w:themeFill="accent2" w:themeFillShade="80"/>
            <w:vAlign w:val="center"/>
          </w:tcPr>
          <w:p w14:paraId="71B27A6F" w14:textId="7A55F4EC"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Suteikiamas laipsnis ir (ar) profesinė kvalifikacija</w:t>
            </w:r>
          </w:p>
        </w:tc>
        <w:tc>
          <w:tcPr>
            <w:tcW w:w="2268" w:type="dxa"/>
            <w:vAlign w:val="center"/>
          </w:tcPr>
          <w:p w14:paraId="670FD6C7" w14:textId="790658DE" w:rsidR="003F6A4D" w:rsidRPr="00481421" w:rsidRDefault="003F6A4D" w:rsidP="003F6A4D">
            <w:pPr>
              <w:rPr>
                <w:rFonts w:ascii="Arial" w:eastAsia="Arial" w:hAnsi="Arial" w:cs="Arial"/>
              </w:rPr>
            </w:pPr>
            <w:proofErr w:type="spellStart"/>
            <w:r>
              <w:rPr>
                <w:rFonts w:ascii="Arial" w:eastAsia="Arial" w:hAnsi="Arial" w:cs="Arial"/>
              </w:rPr>
              <w:t>Inžinerijos</w:t>
            </w:r>
            <w:proofErr w:type="spellEnd"/>
            <w:r>
              <w:rPr>
                <w:rFonts w:ascii="Arial" w:eastAsia="Arial" w:hAnsi="Arial" w:cs="Arial"/>
              </w:rPr>
              <w:t xml:space="preserve"> </w:t>
            </w:r>
            <w:proofErr w:type="spellStart"/>
            <w:r>
              <w:rPr>
                <w:rFonts w:ascii="Arial" w:eastAsia="Arial" w:hAnsi="Arial" w:cs="Arial"/>
              </w:rPr>
              <w:t>moksl</w:t>
            </w:r>
            <w:proofErr w:type="spellEnd"/>
            <w:r>
              <w:rPr>
                <w:rFonts w:ascii="Arial" w:eastAsia="Arial" w:hAnsi="Arial" w:cs="Arial"/>
                <w:lang w:val="lt-LT"/>
              </w:rPr>
              <w:t>ų</w:t>
            </w:r>
            <w:r>
              <w:rPr>
                <w:rFonts w:ascii="Arial" w:eastAsia="Arial" w:hAnsi="Arial" w:cs="Arial"/>
              </w:rPr>
              <w:t xml:space="preserve"> </w:t>
            </w:r>
            <w:proofErr w:type="spellStart"/>
            <w:r>
              <w:rPr>
                <w:rFonts w:ascii="Arial" w:eastAsia="Arial" w:hAnsi="Arial" w:cs="Arial"/>
              </w:rPr>
              <w:t>magistras</w:t>
            </w:r>
            <w:proofErr w:type="spellEnd"/>
          </w:p>
        </w:tc>
        <w:tc>
          <w:tcPr>
            <w:tcW w:w="2411" w:type="dxa"/>
            <w:vAlign w:val="center"/>
          </w:tcPr>
          <w:p w14:paraId="65AF8434" w14:textId="6273CBE6" w:rsidR="003F6A4D" w:rsidRPr="00481421" w:rsidRDefault="003F6A4D" w:rsidP="003F6A4D">
            <w:pPr>
              <w:rPr>
                <w:rFonts w:ascii="Arial" w:eastAsia="Arial" w:hAnsi="Arial" w:cs="Arial"/>
              </w:rPr>
            </w:pPr>
            <w:proofErr w:type="spellStart"/>
            <w:r>
              <w:rPr>
                <w:rFonts w:ascii="Arial" w:eastAsia="Arial" w:hAnsi="Arial" w:cs="Arial"/>
              </w:rPr>
              <w:t>Inžinerijos</w:t>
            </w:r>
            <w:proofErr w:type="spellEnd"/>
            <w:r>
              <w:rPr>
                <w:rFonts w:ascii="Arial" w:eastAsia="Arial" w:hAnsi="Arial" w:cs="Arial"/>
              </w:rPr>
              <w:t xml:space="preserve"> </w:t>
            </w:r>
            <w:proofErr w:type="spellStart"/>
            <w:r>
              <w:rPr>
                <w:rFonts w:ascii="Arial" w:eastAsia="Arial" w:hAnsi="Arial" w:cs="Arial"/>
              </w:rPr>
              <w:t>mokslų</w:t>
            </w:r>
            <w:proofErr w:type="spellEnd"/>
            <w:r>
              <w:rPr>
                <w:rFonts w:ascii="Arial" w:eastAsia="Arial" w:hAnsi="Arial" w:cs="Arial"/>
              </w:rPr>
              <w:t xml:space="preserve"> </w:t>
            </w:r>
            <w:proofErr w:type="spellStart"/>
            <w:r>
              <w:rPr>
                <w:rFonts w:ascii="Arial" w:eastAsia="Arial" w:hAnsi="Arial" w:cs="Arial"/>
              </w:rPr>
              <w:t>magistras</w:t>
            </w:r>
            <w:proofErr w:type="spellEnd"/>
          </w:p>
        </w:tc>
        <w:tc>
          <w:tcPr>
            <w:tcW w:w="2261" w:type="dxa"/>
            <w:vAlign w:val="center"/>
          </w:tcPr>
          <w:p w14:paraId="196FBF05" w14:textId="43CEA05F" w:rsidR="003F6A4D" w:rsidRPr="00481421" w:rsidRDefault="003F6A4D" w:rsidP="003F6A4D">
            <w:pPr>
              <w:rPr>
                <w:rFonts w:ascii="Arial" w:eastAsia="Arial" w:hAnsi="Arial" w:cs="Arial"/>
              </w:rPr>
            </w:pPr>
            <w:proofErr w:type="spellStart"/>
            <w:r>
              <w:rPr>
                <w:rFonts w:ascii="Arial" w:eastAsia="Arial" w:hAnsi="Arial" w:cs="Arial"/>
              </w:rPr>
              <w:t>Inžinerijos</w:t>
            </w:r>
            <w:proofErr w:type="spellEnd"/>
            <w:r>
              <w:rPr>
                <w:rFonts w:ascii="Arial" w:eastAsia="Arial" w:hAnsi="Arial" w:cs="Arial"/>
              </w:rPr>
              <w:t xml:space="preserve"> </w:t>
            </w:r>
            <w:proofErr w:type="spellStart"/>
            <w:r>
              <w:rPr>
                <w:rFonts w:ascii="Arial" w:eastAsia="Arial" w:hAnsi="Arial" w:cs="Arial"/>
              </w:rPr>
              <w:t>mokslų</w:t>
            </w:r>
            <w:proofErr w:type="spellEnd"/>
            <w:r>
              <w:rPr>
                <w:rFonts w:ascii="Arial" w:eastAsia="Arial" w:hAnsi="Arial" w:cs="Arial"/>
              </w:rPr>
              <w:t xml:space="preserve"> </w:t>
            </w:r>
            <w:proofErr w:type="spellStart"/>
            <w:r>
              <w:rPr>
                <w:rFonts w:ascii="Arial" w:eastAsia="Arial" w:hAnsi="Arial" w:cs="Arial"/>
              </w:rPr>
              <w:t>magistras</w:t>
            </w:r>
            <w:proofErr w:type="spellEnd"/>
          </w:p>
        </w:tc>
      </w:tr>
      <w:tr w:rsidR="003F6A4D" w:rsidRPr="00481421" w14:paraId="4DA9DB54" w14:textId="77777777" w:rsidTr="00683208">
        <w:trPr>
          <w:trHeight w:val="510"/>
        </w:trPr>
        <w:tc>
          <w:tcPr>
            <w:tcW w:w="2688" w:type="dxa"/>
            <w:shd w:val="clear" w:color="auto" w:fill="632423" w:themeFill="accent2" w:themeFillShade="80"/>
            <w:vAlign w:val="center"/>
          </w:tcPr>
          <w:p w14:paraId="6B47E4D3" w14:textId="1DA09B3E"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vykdymo kalba</w:t>
            </w:r>
          </w:p>
        </w:tc>
        <w:tc>
          <w:tcPr>
            <w:tcW w:w="2268" w:type="dxa"/>
            <w:vAlign w:val="center"/>
          </w:tcPr>
          <w:p w14:paraId="402266DE" w14:textId="2D91F866" w:rsidR="003F6A4D" w:rsidRPr="00481421" w:rsidRDefault="003F6A4D" w:rsidP="003F6A4D">
            <w:pPr>
              <w:rPr>
                <w:rFonts w:ascii="Arial" w:eastAsia="Arial" w:hAnsi="Arial" w:cs="Arial"/>
              </w:rPr>
            </w:pPr>
            <w:r>
              <w:rPr>
                <w:rFonts w:ascii="Arial" w:eastAsia="Arial" w:hAnsi="Arial" w:cs="Arial"/>
                <w:lang w:val="lt-LT"/>
              </w:rPr>
              <w:t>l</w:t>
            </w:r>
            <w:r w:rsidRPr="00CA447D">
              <w:rPr>
                <w:rFonts w:ascii="Arial" w:eastAsia="Arial" w:hAnsi="Arial" w:cs="Arial"/>
                <w:lang w:val="lt-LT"/>
              </w:rPr>
              <w:t>ietuvių</w:t>
            </w:r>
            <w:r>
              <w:rPr>
                <w:rFonts w:ascii="Arial" w:eastAsia="Arial" w:hAnsi="Arial" w:cs="Arial"/>
                <w:lang w:val="lt-LT"/>
              </w:rPr>
              <w:t>/anglų</w:t>
            </w:r>
          </w:p>
        </w:tc>
        <w:tc>
          <w:tcPr>
            <w:tcW w:w="2411" w:type="dxa"/>
            <w:vAlign w:val="center"/>
          </w:tcPr>
          <w:p w14:paraId="02D12200" w14:textId="3574D15F" w:rsidR="003F6A4D" w:rsidRPr="00481421" w:rsidRDefault="003F6A4D" w:rsidP="003F6A4D">
            <w:pPr>
              <w:rPr>
                <w:rFonts w:ascii="Arial" w:eastAsia="Arial" w:hAnsi="Arial" w:cs="Arial"/>
              </w:rPr>
            </w:pPr>
            <w:r>
              <w:rPr>
                <w:rFonts w:ascii="Arial" w:eastAsia="Arial" w:hAnsi="Arial" w:cs="Arial"/>
                <w:lang w:val="lt-LT"/>
              </w:rPr>
              <w:t>l</w:t>
            </w:r>
            <w:r w:rsidRPr="00CA447D">
              <w:rPr>
                <w:rFonts w:ascii="Arial" w:eastAsia="Arial" w:hAnsi="Arial" w:cs="Arial"/>
                <w:lang w:val="lt-LT"/>
              </w:rPr>
              <w:t>ietuvių</w:t>
            </w:r>
            <w:r>
              <w:rPr>
                <w:rFonts w:ascii="Arial" w:eastAsia="Arial" w:hAnsi="Arial" w:cs="Arial"/>
                <w:lang w:val="lt-LT"/>
              </w:rPr>
              <w:t>/anglų</w:t>
            </w:r>
          </w:p>
        </w:tc>
        <w:tc>
          <w:tcPr>
            <w:tcW w:w="2261" w:type="dxa"/>
            <w:vAlign w:val="center"/>
          </w:tcPr>
          <w:p w14:paraId="2C121B30" w14:textId="00B03D9F" w:rsidR="003F6A4D" w:rsidRPr="00481421" w:rsidRDefault="003F6A4D" w:rsidP="003F6A4D">
            <w:pPr>
              <w:rPr>
                <w:rFonts w:ascii="Arial" w:eastAsia="Arial" w:hAnsi="Arial" w:cs="Arial"/>
              </w:rPr>
            </w:pPr>
            <w:r>
              <w:rPr>
                <w:rFonts w:ascii="Arial" w:eastAsia="Arial" w:hAnsi="Arial" w:cs="Arial"/>
                <w:lang w:val="lt-LT"/>
              </w:rPr>
              <w:t>l</w:t>
            </w:r>
            <w:r w:rsidRPr="00CA447D">
              <w:rPr>
                <w:rFonts w:ascii="Arial" w:eastAsia="Arial" w:hAnsi="Arial" w:cs="Arial"/>
                <w:lang w:val="lt-LT"/>
              </w:rPr>
              <w:t>ietuvių</w:t>
            </w:r>
          </w:p>
        </w:tc>
      </w:tr>
      <w:tr w:rsidR="003F6A4D" w:rsidRPr="00481421" w14:paraId="4BA5FB94" w14:textId="77777777" w:rsidTr="00683208">
        <w:trPr>
          <w:trHeight w:val="510"/>
        </w:trPr>
        <w:tc>
          <w:tcPr>
            <w:tcW w:w="2688" w:type="dxa"/>
            <w:shd w:val="clear" w:color="auto" w:fill="632423" w:themeFill="accent2" w:themeFillShade="80"/>
            <w:vAlign w:val="center"/>
          </w:tcPr>
          <w:p w14:paraId="084FFCA9" w14:textId="5509754B" w:rsidR="003F6A4D" w:rsidRPr="00995AC5" w:rsidRDefault="003F6A4D" w:rsidP="003F6A4D">
            <w:pPr>
              <w:rPr>
                <w:rFonts w:ascii="Arial" w:eastAsia="Arial" w:hAnsi="Arial" w:cs="Arial"/>
                <w:color w:val="FFFFFF" w:themeColor="background1"/>
              </w:rPr>
            </w:pPr>
            <w:proofErr w:type="spellStart"/>
            <w:r>
              <w:rPr>
                <w:rFonts w:ascii="Arial" w:eastAsia="Arial" w:hAnsi="Arial" w:cs="Arial"/>
                <w:color w:val="FFFFFF" w:themeColor="background1"/>
              </w:rPr>
              <w:t>Priėmimo</w:t>
            </w:r>
            <w:proofErr w:type="spellEnd"/>
            <w:r>
              <w:rPr>
                <w:rFonts w:ascii="Arial" w:eastAsia="Arial" w:hAnsi="Arial" w:cs="Arial"/>
                <w:color w:val="FFFFFF" w:themeColor="background1"/>
              </w:rPr>
              <w:t xml:space="preserve"> </w:t>
            </w:r>
            <w:proofErr w:type="spellStart"/>
            <w:r>
              <w:rPr>
                <w:rFonts w:ascii="Arial" w:eastAsia="Arial" w:hAnsi="Arial" w:cs="Arial"/>
                <w:color w:val="FFFFFF" w:themeColor="background1"/>
              </w:rPr>
              <w:t>reikalavimai</w:t>
            </w:r>
            <w:proofErr w:type="spellEnd"/>
          </w:p>
        </w:tc>
        <w:tc>
          <w:tcPr>
            <w:tcW w:w="2268" w:type="dxa"/>
            <w:vAlign w:val="center"/>
          </w:tcPr>
          <w:p w14:paraId="7F9C9C62" w14:textId="370A799A" w:rsidR="003F6A4D" w:rsidRPr="003F6A4D" w:rsidRDefault="003F6A4D" w:rsidP="003F6A4D">
            <w:pPr>
              <w:pStyle w:val="Default"/>
              <w:rPr>
                <w:rFonts w:ascii="Arial" w:hAnsi="Arial" w:cs="Arial"/>
                <w:sz w:val="22"/>
                <w:szCs w:val="22"/>
              </w:rPr>
            </w:pPr>
            <w:r w:rsidRPr="003F6A4D">
              <w:rPr>
                <w:rFonts w:ascii="Arial" w:hAnsi="Arial" w:cs="Arial"/>
                <w:sz w:val="22"/>
                <w:szCs w:val="22"/>
              </w:rPr>
              <w:t xml:space="preserve">Universitetinis I pakopos išsilavinimas </w:t>
            </w:r>
          </w:p>
        </w:tc>
        <w:tc>
          <w:tcPr>
            <w:tcW w:w="2411" w:type="dxa"/>
            <w:vAlign w:val="center"/>
          </w:tcPr>
          <w:p w14:paraId="36285643" w14:textId="04A0D9F5" w:rsidR="003F6A4D" w:rsidRPr="00481421" w:rsidRDefault="003F6A4D" w:rsidP="003F6A4D">
            <w:pPr>
              <w:rPr>
                <w:rFonts w:ascii="Arial" w:eastAsia="Arial" w:hAnsi="Arial" w:cs="Arial"/>
              </w:rPr>
            </w:pPr>
            <w:proofErr w:type="spellStart"/>
            <w:r w:rsidRPr="003F6A4D">
              <w:rPr>
                <w:rFonts w:ascii="Arial" w:hAnsi="Arial" w:cs="Arial"/>
              </w:rPr>
              <w:t>Universitetinis</w:t>
            </w:r>
            <w:proofErr w:type="spellEnd"/>
            <w:r w:rsidRPr="003F6A4D">
              <w:rPr>
                <w:rFonts w:ascii="Arial" w:hAnsi="Arial" w:cs="Arial"/>
              </w:rPr>
              <w:t xml:space="preserve"> I </w:t>
            </w:r>
            <w:proofErr w:type="spellStart"/>
            <w:r w:rsidRPr="003F6A4D">
              <w:rPr>
                <w:rFonts w:ascii="Arial" w:hAnsi="Arial" w:cs="Arial"/>
              </w:rPr>
              <w:t>pakopos</w:t>
            </w:r>
            <w:proofErr w:type="spellEnd"/>
            <w:r w:rsidRPr="003F6A4D">
              <w:rPr>
                <w:rFonts w:ascii="Arial" w:hAnsi="Arial" w:cs="Arial"/>
              </w:rPr>
              <w:t xml:space="preserve"> </w:t>
            </w:r>
            <w:proofErr w:type="spellStart"/>
            <w:r w:rsidRPr="003F6A4D">
              <w:rPr>
                <w:rFonts w:ascii="Arial" w:hAnsi="Arial" w:cs="Arial"/>
              </w:rPr>
              <w:t>išsilavinimas</w:t>
            </w:r>
            <w:proofErr w:type="spellEnd"/>
          </w:p>
        </w:tc>
        <w:tc>
          <w:tcPr>
            <w:tcW w:w="2261" w:type="dxa"/>
            <w:vAlign w:val="center"/>
          </w:tcPr>
          <w:p w14:paraId="44820927" w14:textId="29D63298" w:rsidR="003F6A4D" w:rsidRPr="00481421" w:rsidRDefault="003F6A4D" w:rsidP="003F6A4D">
            <w:pPr>
              <w:rPr>
                <w:rFonts w:ascii="Arial" w:eastAsia="Arial" w:hAnsi="Arial" w:cs="Arial"/>
              </w:rPr>
            </w:pPr>
            <w:proofErr w:type="spellStart"/>
            <w:r w:rsidRPr="003F6A4D">
              <w:rPr>
                <w:rFonts w:ascii="Arial" w:hAnsi="Arial" w:cs="Arial"/>
              </w:rPr>
              <w:t>Universitetinis</w:t>
            </w:r>
            <w:proofErr w:type="spellEnd"/>
            <w:r w:rsidRPr="003F6A4D">
              <w:rPr>
                <w:rFonts w:ascii="Arial" w:hAnsi="Arial" w:cs="Arial"/>
              </w:rPr>
              <w:t xml:space="preserve"> I </w:t>
            </w:r>
            <w:proofErr w:type="spellStart"/>
            <w:r w:rsidRPr="003F6A4D">
              <w:rPr>
                <w:rFonts w:ascii="Arial" w:hAnsi="Arial" w:cs="Arial"/>
              </w:rPr>
              <w:t>pakopos</w:t>
            </w:r>
            <w:proofErr w:type="spellEnd"/>
            <w:r w:rsidRPr="003F6A4D">
              <w:rPr>
                <w:rFonts w:ascii="Arial" w:hAnsi="Arial" w:cs="Arial"/>
              </w:rPr>
              <w:t xml:space="preserve"> </w:t>
            </w:r>
            <w:proofErr w:type="spellStart"/>
            <w:r w:rsidRPr="003F6A4D">
              <w:rPr>
                <w:rFonts w:ascii="Arial" w:hAnsi="Arial" w:cs="Arial"/>
              </w:rPr>
              <w:t>išsilavinimas</w:t>
            </w:r>
            <w:proofErr w:type="spellEnd"/>
          </w:p>
        </w:tc>
      </w:tr>
      <w:tr w:rsidR="003F6A4D" w:rsidRPr="00481421" w14:paraId="6D210B26" w14:textId="77777777" w:rsidTr="00683208">
        <w:trPr>
          <w:trHeight w:val="510"/>
        </w:trPr>
        <w:tc>
          <w:tcPr>
            <w:tcW w:w="2688" w:type="dxa"/>
            <w:shd w:val="clear" w:color="auto" w:fill="632423" w:themeFill="accent2" w:themeFillShade="80"/>
            <w:vAlign w:val="center"/>
          </w:tcPr>
          <w:p w14:paraId="39B13183" w14:textId="236495E6"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Studijų programos įregistravimo data</w:t>
            </w:r>
          </w:p>
        </w:tc>
        <w:tc>
          <w:tcPr>
            <w:tcW w:w="2268" w:type="dxa"/>
            <w:vAlign w:val="center"/>
          </w:tcPr>
          <w:p w14:paraId="5DC532C6" w14:textId="0A0C4108" w:rsidR="003F6A4D" w:rsidRPr="005354CD" w:rsidRDefault="003F6A4D" w:rsidP="003F6A4D">
            <w:pPr>
              <w:rPr>
                <w:rFonts w:ascii="Arial" w:eastAsia="Arial" w:hAnsi="Arial" w:cs="Arial"/>
                <w:color w:val="000000"/>
                <w:lang w:val="en-US"/>
              </w:rPr>
            </w:pPr>
            <w:r w:rsidRPr="00481421">
              <w:rPr>
                <w:rFonts w:ascii="Arial" w:eastAsia="Arial" w:hAnsi="Arial" w:cs="Arial"/>
              </w:rPr>
              <w:t>1997</w:t>
            </w:r>
            <w:r w:rsidR="005354CD">
              <w:rPr>
                <w:rFonts w:ascii="Arial" w:eastAsia="Arial" w:hAnsi="Arial" w:cs="Arial"/>
              </w:rPr>
              <w:t>-</w:t>
            </w:r>
            <w:r w:rsidR="005354CD">
              <w:rPr>
                <w:rFonts w:ascii="Arial" w:eastAsia="Arial" w:hAnsi="Arial" w:cs="Arial"/>
                <w:lang w:val="en-US"/>
              </w:rPr>
              <w:t>05-19</w:t>
            </w:r>
          </w:p>
        </w:tc>
        <w:tc>
          <w:tcPr>
            <w:tcW w:w="2411" w:type="dxa"/>
            <w:vAlign w:val="center"/>
          </w:tcPr>
          <w:p w14:paraId="7139BB01" w14:textId="238A54E2" w:rsidR="003F6A4D" w:rsidRPr="00481421" w:rsidRDefault="003F6A4D" w:rsidP="003F6A4D">
            <w:pPr>
              <w:rPr>
                <w:rFonts w:ascii="Arial" w:eastAsia="Arial" w:hAnsi="Arial" w:cs="Arial"/>
              </w:rPr>
            </w:pPr>
            <w:r w:rsidRPr="00481421">
              <w:rPr>
                <w:rFonts w:ascii="Arial" w:eastAsia="Arial" w:hAnsi="Arial" w:cs="Arial"/>
              </w:rPr>
              <w:t>2007</w:t>
            </w:r>
            <w:r w:rsidR="005354CD">
              <w:rPr>
                <w:rFonts w:ascii="Arial" w:eastAsia="Arial" w:hAnsi="Arial" w:cs="Arial"/>
              </w:rPr>
              <w:t>-06-15</w:t>
            </w:r>
          </w:p>
        </w:tc>
        <w:tc>
          <w:tcPr>
            <w:tcW w:w="2261" w:type="dxa"/>
            <w:vAlign w:val="center"/>
          </w:tcPr>
          <w:p w14:paraId="4EC816D7" w14:textId="78A2DEB2" w:rsidR="003F6A4D" w:rsidRPr="00481421" w:rsidRDefault="003F6A4D" w:rsidP="003F6A4D">
            <w:pPr>
              <w:rPr>
                <w:rFonts w:ascii="Arial" w:eastAsia="Arial" w:hAnsi="Arial" w:cs="Arial"/>
              </w:rPr>
            </w:pPr>
            <w:r w:rsidRPr="00481421">
              <w:rPr>
                <w:rFonts w:ascii="Arial" w:eastAsia="Arial" w:hAnsi="Arial" w:cs="Arial"/>
              </w:rPr>
              <w:t>2002</w:t>
            </w:r>
            <w:r w:rsidR="005354CD">
              <w:rPr>
                <w:rFonts w:ascii="Arial" w:eastAsia="Arial" w:hAnsi="Arial" w:cs="Arial"/>
              </w:rPr>
              <w:t>-06-14</w:t>
            </w:r>
          </w:p>
        </w:tc>
      </w:tr>
      <w:tr w:rsidR="003F6A4D" w:rsidRPr="00481421" w14:paraId="5CB88100" w14:textId="77777777" w:rsidTr="00683208">
        <w:trPr>
          <w:trHeight w:val="510"/>
        </w:trPr>
        <w:tc>
          <w:tcPr>
            <w:tcW w:w="2688" w:type="dxa"/>
            <w:shd w:val="clear" w:color="auto" w:fill="632423" w:themeFill="accent2" w:themeFillShade="80"/>
            <w:vAlign w:val="center"/>
          </w:tcPr>
          <w:p w14:paraId="30BD53F1" w14:textId="2A29BADF" w:rsidR="003F6A4D" w:rsidRPr="00995AC5" w:rsidRDefault="003F6A4D" w:rsidP="003F6A4D">
            <w:pPr>
              <w:rPr>
                <w:rFonts w:ascii="Arial" w:eastAsia="Arial" w:hAnsi="Arial" w:cs="Arial"/>
                <w:color w:val="FFFFFF" w:themeColor="background1"/>
              </w:rPr>
            </w:pPr>
            <w:r w:rsidRPr="00CA447D">
              <w:rPr>
                <w:rFonts w:ascii="Arial" w:eastAsiaTheme="majorEastAsia" w:hAnsi="Arial" w:cs="Arial"/>
                <w:iCs/>
                <w:color w:val="FFFFFF" w:themeColor="background1"/>
                <w:lang w:val="lt-LT"/>
              </w:rPr>
              <w:t>Kita informacija (jungtinė/dviejų krypčių/tarpkryptinė; kita</w:t>
            </w:r>
          </w:p>
        </w:tc>
        <w:tc>
          <w:tcPr>
            <w:tcW w:w="2268" w:type="dxa"/>
            <w:vAlign w:val="center"/>
          </w:tcPr>
          <w:p w14:paraId="6A4A1EC4" w14:textId="77777777" w:rsidR="003F6A4D" w:rsidRPr="00481421" w:rsidRDefault="003F6A4D" w:rsidP="003F6A4D">
            <w:pPr>
              <w:rPr>
                <w:rFonts w:ascii="Arial" w:eastAsia="Arial" w:hAnsi="Arial" w:cs="Arial"/>
              </w:rPr>
            </w:pPr>
          </w:p>
        </w:tc>
        <w:tc>
          <w:tcPr>
            <w:tcW w:w="2411" w:type="dxa"/>
            <w:vAlign w:val="center"/>
          </w:tcPr>
          <w:p w14:paraId="388B2A5B" w14:textId="77777777" w:rsidR="003F6A4D" w:rsidRPr="00481421" w:rsidRDefault="003F6A4D" w:rsidP="003F6A4D">
            <w:pPr>
              <w:rPr>
                <w:rFonts w:ascii="Arial" w:eastAsia="Arial" w:hAnsi="Arial" w:cs="Arial"/>
              </w:rPr>
            </w:pPr>
          </w:p>
        </w:tc>
        <w:tc>
          <w:tcPr>
            <w:tcW w:w="2261" w:type="dxa"/>
            <w:vAlign w:val="center"/>
          </w:tcPr>
          <w:p w14:paraId="4DE4C724" w14:textId="77777777" w:rsidR="003F6A4D" w:rsidRPr="00481421" w:rsidRDefault="003F6A4D" w:rsidP="003F6A4D">
            <w:pPr>
              <w:rPr>
                <w:rFonts w:ascii="Arial" w:eastAsia="Arial" w:hAnsi="Arial" w:cs="Arial"/>
              </w:rPr>
            </w:pPr>
          </w:p>
        </w:tc>
      </w:tr>
    </w:tbl>
    <w:p w14:paraId="27B590DD" w14:textId="77777777" w:rsidR="00D810AD" w:rsidRPr="00481421" w:rsidRDefault="00D810AD" w:rsidP="00D810AD">
      <w:pPr>
        <w:spacing w:after="0"/>
      </w:pPr>
    </w:p>
    <w:p w14:paraId="7B834307" w14:textId="77777777" w:rsidR="00D810AD" w:rsidRPr="00481421" w:rsidRDefault="00D810AD" w:rsidP="00D810AD">
      <w:pPr>
        <w:spacing w:after="0"/>
      </w:pPr>
    </w:p>
    <w:p w14:paraId="0422B205" w14:textId="439AD1A2" w:rsidR="006C5C3E" w:rsidRPr="00E8740D" w:rsidRDefault="006C5C3E" w:rsidP="006C5C3E">
      <w:pPr>
        <w:pStyle w:val="Heading1"/>
        <w:rPr>
          <w:sz w:val="32"/>
          <w:szCs w:val="32"/>
        </w:rPr>
      </w:pPr>
      <w:r w:rsidRPr="00E8740D">
        <w:rPr>
          <w:sz w:val="32"/>
          <w:szCs w:val="32"/>
        </w:rPr>
        <w:t>VERTINIMAS BALAIS PAGAL PAKOPĄ IR VERTINIMO SRITIS</w:t>
      </w:r>
    </w:p>
    <w:p w14:paraId="42141FEA" w14:textId="77777777" w:rsidR="006C5C3E" w:rsidRPr="00481421" w:rsidRDefault="006C5C3E" w:rsidP="006C5C3E">
      <w:pPr>
        <w:spacing w:after="0"/>
        <w:jc w:val="both"/>
        <w:rPr>
          <w:rFonts w:ascii="Arial" w:eastAsia="Arial" w:hAnsi="Arial" w:cs="Arial"/>
        </w:rPr>
      </w:pPr>
    </w:p>
    <w:p w14:paraId="486C36CD" w14:textId="690D6CB8" w:rsidR="006C5C3E" w:rsidRPr="00CA447D" w:rsidRDefault="006C5C3E" w:rsidP="006C5C3E">
      <w:pPr>
        <w:spacing w:after="0"/>
        <w:jc w:val="both"/>
        <w:rPr>
          <w:rFonts w:ascii="Arial" w:eastAsia="Arial" w:hAnsi="Arial" w:cs="Arial"/>
          <w:lang w:val="lt-LT"/>
        </w:rPr>
      </w:pPr>
      <w:r w:rsidRPr="006C5C3E">
        <w:rPr>
          <w:rFonts w:ascii="Arial" w:eastAsia="Arial" w:hAnsi="Arial" w:cs="Arial"/>
          <w:b/>
          <w:bCs/>
          <w:color w:val="632423" w:themeColor="accent2" w:themeShade="80"/>
          <w:lang w:val="lt-LT"/>
        </w:rPr>
        <w:t>Pirmosios pakopos</w:t>
      </w:r>
      <w:r w:rsidRPr="006C5C3E">
        <w:rPr>
          <w:rFonts w:ascii="Arial" w:eastAsia="Arial" w:hAnsi="Arial" w:cs="Arial"/>
          <w:color w:val="632423" w:themeColor="accent2" w:themeShade="80"/>
          <w:lang w:val="lt-LT"/>
        </w:rPr>
        <w:t xml:space="preserve"> </w:t>
      </w:r>
      <w:r>
        <w:rPr>
          <w:rFonts w:ascii="Arial" w:eastAsia="Arial" w:hAnsi="Arial" w:cs="Arial"/>
          <w:bCs/>
          <w:color w:val="5B0009"/>
          <w:lang w:val="lt-LT"/>
        </w:rPr>
        <w:t>elektronikos inžinerijos</w:t>
      </w:r>
      <w:r w:rsidRPr="00CA447D">
        <w:rPr>
          <w:rFonts w:ascii="Arial" w:eastAsia="Arial" w:hAnsi="Arial" w:cs="Arial"/>
          <w:bCs/>
          <w:color w:val="5B0009"/>
          <w:lang w:val="lt-LT"/>
        </w:rPr>
        <w:t xml:space="preserve"> krypties studijos vertinamos </w:t>
      </w:r>
      <w:r w:rsidRPr="00CA447D">
        <w:rPr>
          <w:rFonts w:ascii="Arial" w:eastAsia="Arial" w:hAnsi="Arial" w:cs="Arial"/>
          <w:b/>
          <w:color w:val="5B0009"/>
          <w:lang w:val="lt-LT"/>
        </w:rPr>
        <w:t xml:space="preserve">teigiamai </w:t>
      </w:r>
      <w:r w:rsidRPr="00CA447D">
        <w:rPr>
          <w:rFonts w:ascii="Arial" w:eastAsia="Arial" w:hAnsi="Arial" w:cs="Arial"/>
          <w:lang w:val="lt-LT"/>
        </w:rPr>
        <w:t xml:space="preserve">  </w:t>
      </w:r>
    </w:p>
    <w:p w14:paraId="76D565EE" w14:textId="77777777" w:rsidR="006C5C3E" w:rsidRPr="00481421" w:rsidRDefault="006C5C3E" w:rsidP="006C5C3E">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6C5C3E" w:rsidRPr="00481421" w14:paraId="35AD63BD" w14:textId="77777777" w:rsidTr="009612B6">
        <w:trPr>
          <w:tblHeader/>
        </w:trPr>
        <w:tc>
          <w:tcPr>
            <w:tcW w:w="673" w:type="dxa"/>
            <w:vAlign w:val="center"/>
          </w:tcPr>
          <w:p w14:paraId="73B45D29" w14:textId="0579A176" w:rsidR="006C5C3E" w:rsidRPr="00481421" w:rsidRDefault="006C5C3E" w:rsidP="009612B6">
            <w:pPr>
              <w:jc w:val="center"/>
              <w:rPr>
                <w:rFonts w:ascii="Arial" w:eastAsia="Arial" w:hAnsi="Arial" w:cs="Arial"/>
                <w:b/>
                <w:color w:val="5B0009"/>
              </w:rPr>
            </w:pPr>
            <w:r w:rsidRPr="00481421">
              <w:rPr>
                <w:rFonts w:ascii="Arial" w:eastAsia="Arial" w:hAnsi="Arial" w:cs="Arial"/>
                <w:b/>
                <w:color w:val="5B0009"/>
              </w:rPr>
              <w:t>N</w:t>
            </w:r>
            <w:r>
              <w:rPr>
                <w:rFonts w:ascii="Arial" w:eastAsia="Arial" w:hAnsi="Arial" w:cs="Arial"/>
                <w:b/>
                <w:color w:val="5B0009"/>
              </w:rPr>
              <w:t>r</w:t>
            </w:r>
            <w:r w:rsidRPr="00481421">
              <w:rPr>
                <w:rFonts w:ascii="Arial" w:eastAsia="Arial" w:hAnsi="Arial" w:cs="Arial"/>
                <w:b/>
                <w:color w:val="5B0009"/>
              </w:rPr>
              <w:t>.</w:t>
            </w:r>
          </w:p>
        </w:tc>
        <w:tc>
          <w:tcPr>
            <w:tcW w:w="7121" w:type="dxa"/>
            <w:vAlign w:val="center"/>
          </w:tcPr>
          <w:p w14:paraId="6966D7EA" w14:textId="2562C65C" w:rsidR="006C5C3E" w:rsidRPr="00481421" w:rsidRDefault="006C5C3E" w:rsidP="009612B6">
            <w:pPr>
              <w:jc w:val="center"/>
              <w:rPr>
                <w:rFonts w:ascii="Arial" w:eastAsia="Arial" w:hAnsi="Arial" w:cs="Arial"/>
                <w:b/>
                <w:color w:val="136C73"/>
              </w:rPr>
            </w:pPr>
            <w:proofErr w:type="spellStart"/>
            <w:r>
              <w:rPr>
                <w:rFonts w:ascii="Arial" w:eastAsia="Arial" w:hAnsi="Arial" w:cs="Arial"/>
                <w:b/>
                <w:color w:val="5B0009"/>
              </w:rPr>
              <w:t>Vertinimo</w:t>
            </w:r>
            <w:proofErr w:type="spellEnd"/>
            <w:r>
              <w:rPr>
                <w:rFonts w:ascii="Arial" w:eastAsia="Arial" w:hAnsi="Arial" w:cs="Arial"/>
                <w:b/>
                <w:color w:val="5B0009"/>
              </w:rPr>
              <w:t xml:space="preserve"> </w:t>
            </w:r>
            <w:proofErr w:type="spellStart"/>
            <w:r>
              <w:rPr>
                <w:rFonts w:ascii="Arial" w:eastAsia="Arial" w:hAnsi="Arial" w:cs="Arial"/>
                <w:b/>
                <w:color w:val="5B0009"/>
              </w:rPr>
              <w:t>sri</w:t>
            </w:r>
            <w:r w:rsidR="00312D91">
              <w:rPr>
                <w:rFonts w:ascii="Arial" w:eastAsia="Arial" w:hAnsi="Arial" w:cs="Arial"/>
                <w:b/>
                <w:color w:val="5B0009"/>
              </w:rPr>
              <w:t>t</w:t>
            </w:r>
            <w:r>
              <w:rPr>
                <w:rFonts w:ascii="Arial" w:eastAsia="Arial" w:hAnsi="Arial" w:cs="Arial"/>
                <w:b/>
                <w:color w:val="5B0009"/>
              </w:rPr>
              <w:t>is</w:t>
            </w:r>
            <w:proofErr w:type="spellEnd"/>
          </w:p>
        </w:tc>
        <w:tc>
          <w:tcPr>
            <w:tcW w:w="1834" w:type="dxa"/>
            <w:vAlign w:val="center"/>
          </w:tcPr>
          <w:p w14:paraId="29762D1C" w14:textId="02452FF3" w:rsidR="006C5C3E" w:rsidRPr="00481421" w:rsidRDefault="006C5C3E" w:rsidP="009612B6">
            <w:pPr>
              <w:jc w:val="center"/>
              <w:rPr>
                <w:rFonts w:ascii="Arial" w:eastAsia="Arial" w:hAnsi="Arial" w:cs="Arial"/>
                <w:b/>
                <w:color w:val="136C73"/>
              </w:rPr>
            </w:pPr>
            <w:r>
              <w:rPr>
                <w:rFonts w:ascii="Arial" w:eastAsia="Arial" w:hAnsi="Arial" w:cs="Arial"/>
                <w:b/>
                <w:color w:val="5B0009"/>
              </w:rPr>
              <w:t>Balai</w:t>
            </w:r>
            <w:r w:rsidR="00F02342">
              <w:rPr>
                <w:rFonts w:ascii="Arial" w:eastAsia="Arial" w:hAnsi="Arial" w:cs="Arial"/>
                <w:color w:val="5B0009"/>
                <w:vertAlign w:val="superscript"/>
              </w:rPr>
              <w:t>1</w:t>
            </w:r>
            <w:r w:rsidRPr="00481421">
              <w:rPr>
                <w:rFonts w:ascii="Symbol" w:eastAsia="Symbol" w:hAnsi="Symbol" w:cs="Symbol"/>
                <w:color w:val="5B0009"/>
                <w:vertAlign w:val="superscript"/>
              </w:rPr>
              <w:t>*</w:t>
            </w:r>
          </w:p>
        </w:tc>
      </w:tr>
      <w:tr w:rsidR="006C5C3E" w:rsidRPr="00481421" w14:paraId="2FB9ADE0" w14:textId="77777777" w:rsidTr="009612B6">
        <w:trPr>
          <w:trHeight w:val="397"/>
          <w:tblHeader/>
        </w:trPr>
        <w:tc>
          <w:tcPr>
            <w:tcW w:w="673" w:type="dxa"/>
            <w:vAlign w:val="center"/>
          </w:tcPr>
          <w:p w14:paraId="57D817F6" w14:textId="77777777" w:rsidR="006C5C3E" w:rsidRPr="00481421" w:rsidRDefault="006C5C3E" w:rsidP="006C5C3E">
            <w:pPr>
              <w:jc w:val="center"/>
              <w:rPr>
                <w:rFonts w:ascii="Arial" w:eastAsia="Arial" w:hAnsi="Arial" w:cs="Arial"/>
              </w:rPr>
            </w:pPr>
            <w:bookmarkStart w:id="21" w:name="_Hlk202427088"/>
            <w:r w:rsidRPr="00481421">
              <w:rPr>
                <w:rFonts w:ascii="Arial" w:eastAsia="Arial" w:hAnsi="Arial" w:cs="Arial"/>
              </w:rPr>
              <w:t>1.</w:t>
            </w:r>
          </w:p>
        </w:tc>
        <w:tc>
          <w:tcPr>
            <w:tcW w:w="7121" w:type="dxa"/>
            <w:vAlign w:val="center"/>
          </w:tcPr>
          <w:p w14:paraId="181C0B17" w14:textId="5E9222E0" w:rsidR="006C5C3E" w:rsidRPr="00481421" w:rsidRDefault="006C5C3E" w:rsidP="006C5C3E">
            <w:pPr>
              <w:jc w:val="both"/>
              <w:rPr>
                <w:rFonts w:ascii="Arial" w:eastAsia="Arial" w:hAnsi="Arial" w:cs="Arial"/>
              </w:rPr>
            </w:pPr>
            <w:r w:rsidRPr="00CA447D">
              <w:rPr>
                <w:rFonts w:ascii="Arial" w:eastAsia="Arial" w:hAnsi="Arial" w:cs="Arial"/>
                <w:lang w:val="lt-LT"/>
              </w:rPr>
              <w:t>Studijų tikslai, rezultatai ir turinys</w:t>
            </w:r>
          </w:p>
        </w:tc>
        <w:tc>
          <w:tcPr>
            <w:tcW w:w="1834" w:type="dxa"/>
            <w:vAlign w:val="center"/>
          </w:tcPr>
          <w:p w14:paraId="06E23937"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5A319C5C" w14:textId="77777777" w:rsidTr="009612B6">
        <w:trPr>
          <w:trHeight w:val="397"/>
        </w:trPr>
        <w:tc>
          <w:tcPr>
            <w:tcW w:w="673" w:type="dxa"/>
            <w:vAlign w:val="center"/>
          </w:tcPr>
          <w:p w14:paraId="01503B60" w14:textId="77777777" w:rsidR="006C5C3E" w:rsidRPr="00481421" w:rsidRDefault="006C5C3E" w:rsidP="006C5C3E">
            <w:pPr>
              <w:jc w:val="center"/>
              <w:rPr>
                <w:rFonts w:ascii="Arial" w:eastAsia="Arial" w:hAnsi="Arial" w:cs="Arial"/>
              </w:rPr>
            </w:pPr>
            <w:r w:rsidRPr="00481421">
              <w:rPr>
                <w:rFonts w:ascii="Arial" w:eastAsia="Arial" w:hAnsi="Arial" w:cs="Arial"/>
              </w:rPr>
              <w:t>2.</w:t>
            </w:r>
          </w:p>
        </w:tc>
        <w:tc>
          <w:tcPr>
            <w:tcW w:w="7121" w:type="dxa"/>
            <w:vAlign w:val="center"/>
          </w:tcPr>
          <w:p w14:paraId="7E0292E9" w14:textId="2750D926" w:rsidR="006C5C3E" w:rsidRPr="00481421" w:rsidRDefault="006C5C3E" w:rsidP="006C5C3E">
            <w:pPr>
              <w:jc w:val="both"/>
              <w:rPr>
                <w:rFonts w:ascii="Arial" w:eastAsia="Arial" w:hAnsi="Arial" w:cs="Arial"/>
              </w:rPr>
            </w:pPr>
            <w:r w:rsidRPr="00CA447D">
              <w:rPr>
                <w:rFonts w:ascii="Arial" w:eastAsia="Arial" w:hAnsi="Arial" w:cs="Arial"/>
                <w:lang w:val="lt-LT"/>
              </w:rPr>
              <w:t>Mokslo (meno) ir studijų veiklos sąsajos</w:t>
            </w:r>
          </w:p>
        </w:tc>
        <w:tc>
          <w:tcPr>
            <w:tcW w:w="1834" w:type="dxa"/>
            <w:vAlign w:val="center"/>
          </w:tcPr>
          <w:p w14:paraId="43CAE7F6"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0F3B7030" w14:textId="77777777" w:rsidTr="009612B6">
        <w:trPr>
          <w:trHeight w:val="397"/>
        </w:trPr>
        <w:tc>
          <w:tcPr>
            <w:tcW w:w="673" w:type="dxa"/>
            <w:vAlign w:val="center"/>
          </w:tcPr>
          <w:p w14:paraId="3C486704" w14:textId="77777777" w:rsidR="006C5C3E" w:rsidRPr="00481421" w:rsidRDefault="006C5C3E" w:rsidP="006C5C3E">
            <w:pPr>
              <w:jc w:val="center"/>
              <w:rPr>
                <w:rFonts w:ascii="Arial" w:eastAsia="Arial" w:hAnsi="Arial" w:cs="Arial"/>
              </w:rPr>
            </w:pPr>
            <w:r w:rsidRPr="00481421">
              <w:rPr>
                <w:rFonts w:ascii="Arial" w:eastAsia="Arial" w:hAnsi="Arial" w:cs="Arial"/>
              </w:rPr>
              <w:t>3.</w:t>
            </w:r>
          </w:p>
        </w:tc>
        <w:tc>
          <w:tcPr>
            <w:tcW w:w="7121" w:type="dxa"/>
            <w:vAlign w:val="center"/>
          </w:tcPr>
          <w:p w14:paraId="40A4C604" w14:textId="63A73E40" w:rsidR="006C5C3E" w:rsidRPr="00481421" w:rsidRDefault="006C5C3E" w:rsidP="006C5C3E">
            <w:pPr>
              <w:jc w:val="both"/>
              <w:rPr>
                <w:rFonts w:ascii="Arial" w:eastAsia="Arial" w:hAnsi="Arial" w:cs="Arial"/>
              </w:rPr>
            </w:pPr>
            <w:r w:rsidRPr="00CA447D">
              <w:rPr>
                <w:rFonts w:ascii="Arial" w:eastAsia="Arial" w:hAnsi="Arial" w:cs="Arial"/>
                <w:lang w:val="lt-LT"/>
              </w:rPr>
              <w:t>Studentų priėmimas ir parama</w:t>
            </w:r>
          </w:p>
        </w:tc>
        <w:tc>
          <w:tcPr>
            <w:tcW w:w="1834" w:type="dxa"/>
            <w:vAlign w:val="center"/>
          </w:tcPr>
          <w:p w14:paraId="0C4D5ED3"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6B405B65" w14:textId="77777777" w:rsidTr="009612B6">
        <w:trPr>
          <w:trHeight w:val="397"/>
        </w:trPr>
        <w:tc>
          <w:tcPr>
            <w:tcW w:w="673" w:type="dxa"/>
            <w:vAlign w:val="center"/>
          </w:tcPr>
          <w:p w14:paraId="764BA95E"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c>
          <w:tcPr>
            <w:tcW w:w="7121" w:type="dxa"/>
            <w:vAlign w:val="center"/>
          </w:tcPr>
          <w:p w14:paraId="4FAD6360" w14:textId="220C06FA" w:rsidR="006C5C3E" w:rsidRPr="00481421" w:rsidRDefault="006C5C3E" w:rsidP="006C5C3E">
            <w:pPr>
              <w:jc w:val="both"/>
              <w:rPr>
                <w:rFonts w:ascii="Arial" w:eastAsia="Arial" w:hAnsi="Arial" w:cs="Arial"/>
              </w:rPr>
            </w:pPr>
            <w:r w:rsidRPr="00CA447D">
              <w:rPr>
                <w:rFonts w:ascii="Arial" w:eastAsia="Arial" w:hAnsi="Arial" w:cs="Arial"/>
                <w:lang w:val="lt-LT"/>
              </w:rPr>
              <w:t>Studijavimas, studijų pasiekimai ir absolventų užimtumas</w:t>
            </w:r>
          </w:p>
        </w:tc>
        <w:tc>
          <w:tcPr>
            <w:tcW w:w="1834" w:type="dxa"/>
            <w:vAlign w:val="center"/>
          </w:tcPr>
          <w:p w14:paraId="49CA26D3"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127BAF69" w14:textId="77777777" w:rsidTr="009612B6">
        <w:trPr>
          <w:trHeight w:val="397"/>
        </w:trPr>
        <w:tc>
          <w:tcPr>
            <w:tcW w:w="673" w:type="dxa"/>
            <w:vAlign w:val="center"/>
          </w:tcPr>
          <w:p w14:paraId="1EFF1D5E" w14:textId="77777777" w:rsidR="006C5C3E" w:rsidRPr="00481421" w:rsidRDefault="006C5C3E" w:rsidP="006C5C3E">
            <w:pPr>
              <w:jc w:val="center"/>
              <w:rPr>
                <w:rFonts w:ascii="Arial" w:eastAsia="Arial" w:hAnsi="Arial" w:cs="Arial"/>
              </w:rPr>
            </w:pPr>
            <w:r w:rsidRPr="00481421">
              <w:rPr>
                <w:rFonts w:ascii="Arial" w:eastAsia="Arial" w:hAnsi="Arial" w:cs="Arial"/>
              </w:rPr>
              <w:t>5.</w:t>
            </w:r>
          </w:p>
        </w:tc>
        <w:tc>
          <w:tcPr>
            <w:tcW w:w="7121" w:type="dxa"/>
            <w:vAlign w:val="center"/>
          </w:tcPr>
          <w:p w14:paraId="3C165360" w14:textId="4274639C" w:rsidR="006C5C3E" w:rsidRPr="00481421" w:rsidRDefault="006C5C3E" w:rsidP="006C5C3E">
            <w:pPr>
              <w:jc w:val="both"/>
              <w:rPr>
                <w:rFonts w:ascii="Arial" w:eastAsia="Arial" w:hAnsi="Arial" w:cs="Arial"/>
              </w:rPr>
            </w:pPr>
            <w:r w:rsidRPr="00CA447D">
              <w:rPr>
                <w:rFonts w:ascii="Arial" w:eastAsia="Arial" w:hAnsi="Arial" w:cs="Arial"/>
                <w:lang w:val="lt-LT"/>
              </w:rPr>
              <w:t>Dėstytojai</w:t>
            </w:r>
          </w:p>
        </w:tc>
        <w:tc>
          <w:tcPr>
            <w:tcW w:w="1834" w:type="dxa"/>
            <w:vAlign w:val="center"/>
          </w:tcPr>
          <w:p w14:paraId="3F895481"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69129B6A" w14:textId="77777777" w:rsidTr="009612B6">
        <w:trPr>
          <w:trHeight w:val="397"/>
        </w:trPr>
        <w:tc>
          <w:tcPr>
            <w:tcW w:w="673" w:type="dxa"/>
            <w:vAlign w:val="center"/>
          </w:tcPr>
          <w:p w14:paraId="2E04FAC1" w14:textId="77777777" w:rsidR="006C5C3E" w:rsidRPr="00481421" w:rsidRDefault="006C5C3E" w:rsidP="006C5C3E">
            <w:pPr>
              <w:jc w:val="center"/>
              <w:rPr>
                <w:rFonts w:ascii="Arial" w:eastAsia="Arial" w:hAnsi="Arial" w:cs="Arial"/>
              </w:rPr>
            </w:pPr>
            <w:r w:rsidRPr="00481421">
              <w:rPr>
                <w:rFonts w:ascii="Arial" w:eastAsia="Arial" w:hAnsi="Arial" w:cs="Arial"/>
              </w:rPr>
              <w:t>6.</w:t>
            </w:r>
          </w:p>
        </w:tc>
        <w:tc>
          <w:tcPr>
            <w:tcW w:w="7121" w:type="dxa"/>
            <w:vAlign w:val="center"/>
          </w:tcPr>
          <w:p w14:paraId="10148D04" w14:textId="061E39C2" w:rsidR="006C5C3E" w:rsidRPr="00481421" w:rsidRDefault="006C5C3E" w:rsidP="006C5C3E">
            <w:pPr>
              <w:jc w:val="both"/>
              <w:rPr>
                <w:rFonts w:ascii="Arial" w:eastAsia="Arial" w:hAnsi="Arial" w:cs="Arial"/>
              </w:rPr>
            </w:pPr>
            <w:r w:rsidRPr="00CA447D">
              <w:rPr>
                <w:rFonts w:ascii="Arial" w:eastAsia="Arial" w:hAnsi="Arial" w:cs="Arial"/>
                <w:lang w:val="lt-LT"/>
              </w:rPr>
              <w:t>Studijų materialieji ištekliai</w:t>
            </w:r>
          </w:p>
        </w:tc>
        <w:tc>
          <w:tcPr>
            <w:tcW w:w="1834" w:type="dxa"/>
            <w:vAlign w:val="center"/>
          </w:tcPr>
          <w:p w14:paraId="7F729031" w14:textId="77777777" w:rsidR="006C5C3E" w:rsidRPr="00481421" w:rsidRDefault="006C5C3E" w:rsidP="006C5C3E">
            <w:pPr>
              <w:jc w:val="center"/>
              <w:rPr>
                <w:rFonts w:ascii="Arial" w:eastAsia="Arial" w:hAnsi="Arial" w:cs="Arial"/>
              </w:rPr>
            </w:pPr>
            <w:r w:rsidRPr="00481421">
              <w:rPr>
                <w:rFonts w:ascii="Arial" w:eastAsia="Arial" w:hAnsi="Arial" w:cs="Arial"/>
              </w:rPr>
              <w:t xml:space="preserve"> 4</w:t>
            </w:r>
          </w:p>
        </w:tc>
      </w:tr>
      <w:tr w:rsidR="006C5C3E" w:rsidRPr="00481421" w14:paraId="2C86D8BA" w14:textId="77777777" w:rsidTr="009612B6">
        <w:trPr>
          <w:trHeight w:val="397"/>
        </w:trPr>
        <w:tc>
          <w:tcPr>
            <w:tcW w:w="673" w:type="dxa"/>
            <w:vAlign w:val="center"/>
          </w:tcPr>
          <w:p w14:paraId="09E115D7" w14:textId="77777777" w:rsidR="006C5C3E" w:rsidRPr="00481421" w:rsidRDefault="006C5C3E" w:rsidP="006C5C3E">
            <w:pPr>
              <w:jc w:val="center"/>
              <w:rPr>
                <w:rFonts w:ascii="Arial" w:eastAsia="Arial" w:hAnsi="Arial" w:cs="Arial"/>
              </w:rPr>
            </w:pPr>
            <w:r w:rsidRPr="00481421">
              <w:rPr>
                <w:rFonts w:ascii="Arial" w:eastAsia="Arial" w:hAnsi="Arial" w:cs="Arial"/>
              </w:rPr>
              <w:t>7.</w:t>
            </w:r>
          </w:p>
        </w:tc>
        <w:tc>
          <w:tcPr>
            <w:tcW w:w="7121" w:type="dxa"/>
            <w:vAlign w:val="center"/>
          </w:tcPr>
          <w:p w14:paraId="1B0F94E7" w14:textId="509A7209" w:rsidR="006C5C3E" w:rsidRPr="00481421" w:rsidRDefault="006C5C3E" w:rsidP="006C5C3E">
            <w:pPr>
              <w:jc w:val="both"/>
              <w:rPr>
                <w:rFonts w:ascii="Arial" w:eastAsia="Arial" w:hAnsi="Arial" w:cs="Arial"/>
              </w:rPr>
            </w:pPr>
            <w:r w:rsidRPr="00CA447D">
              <w:rPr>
                <w:rFonts w:ascii="Arial" w:eastAsia="Arial" w:hAnsi="Arial" w:cs="Arial"/>
                <w:lang w:val="lt-LT"/>
              </w:rPr>
              <w:t>Studijų kokybės valdymas ir viešinimas</w:t>
            </w:r>
          </w:p>
        </w:tc>
        <w:tc>
          <w:tcPr>
            <w:tcW w:w="1834" w:type="dxa"/>
            <w:vAlign w:val="center"/>
          </w:tcPr>
          <w:p w14:paraId="3FD01372"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bookmarkEnd w:id="21"/>
      <w:tr w:rsidR="006C5C3E" w:rsidRPr="00481421" w14:paraId="1C9B8990" w14:textId="77777777" w:rsidTr="009612B6">
        <w:trPr>
          <w:trHeight w:val="397"/>
        </w:trPr>
        <w:tc>
          <w:tcPr>
            <w:tcW w:w="7794" w:type="dxa"/>
            <w:gridSpan w:val="2"/>
            <w:vAlign w:val="center"/>
          </w:tcPr>
          <w:p w14:paraId="4C352904" w14:textId="13D488D4" w:rsidR="006C5C3E" w:rsidRPr="00481421" w:rsidRDefault="002C7F7E" w:rsidP="006C5C3E">
            <w:pPr>
              <w:jc w:val="right"/>
              <w:rPr>
                <w:rFonts w:ascii="Arial" w:eastAsia="Arial" w:hAnsi="Arial" w:cs="Arial"/>
                <w:b/>
              </w:rPr>
            </w:pPr>
            <w:proofErr w:type="spellStart"/>
            <w:r>
              <w:rPr>
                <w:rFonts w:ascii="Arial" w:eastAsia="Arial" w:hAnsi="Arial" w:cs="Arial"/>
                <w:b/>
              </w:rPr>
              <w:t>Bendras</w:t>
            </w:r>
            <w:proofErr w:type="spellEnd"/>
            <w:r>
              <w:rPr>
                <w:rFonts w:ascii="Arial" w:eastAsia="Arial" w:hAnsi="Arial" w:cs="Arial"/>
                <w:b/>
              </w:rPr>
              <w:t>:</w:t>
            </w:r>
          </w:p>
        </w:tc>
        <w:tc>
          <w:tcPr>
            <w:tcW w:w="1834" w:type="dxa"/>
            <w:vAlign w:val="center"/>
          </w:tcPr>
          <w:p w14:paraId="2E73694D" w14:textId="77777777" w:rsidR="006C5C3E" w:rsidRPr="00481421" w:rsidRDefault="006C5C3E" w:rsidP="006C5C3E">
            <w:pPr>
              <w:jc w:val="center"/>
              <w:rPr>
                <w:rFonts w:ascii="Arial" w:eastAsia="Arial" w:hAnsi="Arial" w:cs="Arial"/>
              </w:rPr>
            </w:pPr>
            <w:r w:rsidRPr="00481421">
              <w:rPr>
                <w:rFonts w:ascii="Arial" w:eastAsia="Arial" w:hAnsi="Arial" w:cs="Arial"/>
              </w:rPr>
              <w:t xml:space="preserve"> 28</w:t>
            </w:r>
          </w:p>
        </w:tc>
      </w:tr>
    </w:tbl>
    <w:p w14:paraId="15F923F2" w14:textId="77777777" w:rsidR="006C5C3E" w:rsidRPr="00481421" w:rsidRDefault="006C5C3E" w:rsidP="006C5C3E">
      <w:pPr>
        <w:spacing w:after="0"/>
        <w:rPr>
          <w:rFonts w:ascii="Arial" w:eastAsia="Arial" w:hAnsi="Arial" w:cs="Arial"/>
        </w:rPr>
      </w:pPr>
    </w:p>
    <w:p w14:paraId="22C07DC3" w14:textId="197FAB42" w:rsidR="006C5C3E" w:rsidRPr="00CA447D" w:rsidRDefault="006C5C3E" w:rsidP="006C5C3E">
      <w:pPr>
        <w:spacing w:after="0"/>
        <w:jc w:val="both"/>
        <w:rPr>
          <w:rFonts w:ascii="Arial" w:eastAsia="Arial" w:hAnsi="Arial" w:cs="Arial"/>
          <w:lang w:val="lt-LT"/>
        </w:rPr>
      </w:pPr>
      <w:r>
        <w:rPr>
          <w:rFonts w:ascii="Arial" w:eastAsia="Arial" w:hAnsi="Arial" w:cs="Arial"/>
          <w:b/>
          <w:bCs/>
          <w:color w:val="632423" w:themeColor="accent2" w:themeShade="80"/>
          <w:lang w:val="lt-LT"/>
        </w:rPr>
        <w:t>Antrosios</w:t>
      </w:r>
      <w:r w:rsidRPr="006C5C3E">
        <w:rPr>
          <w:rFonts w:ascii="Arial" w:eastAsia="Arial" w:hAnsi="Arial" w:cs="Arial"/>
          <w:b/>
          <w:bCs/>
          <w:color w:val="632423" w:themeColor="accent2" w:themeShade="80"/>
          <w:lang w:val="lt-LT"/>
        </w:rPr>
        <w:t xml:space="preserve"> pakopos</w:t>
      </w:r>
      <w:r w:rsidRPr="006C5C3E">
        <w:rPr>
          <w:rFonts w:ascii="Arial" w:eastAsia="Arial" w:hAnsi="Arial" w:cs="Arial"/>
          <w:color w:val="632423" w:themeColor="accent2" w:themeShade="80"/>
          <w:lang w:val="lt-LT"/>
        </w:rPr>
        <w:t xml:space="preserve"> </w:t>
      </w:r>
      <w:r>
        <w:rPr>
          <w:rFonts w:ascii="Arial" w:eastAsia="Arial" w:hAnsi="Arial" w:cs="Arial"/>
          <w:bCs/>
          <w:color w:val="5B0009"/>
          <w:lang w:val="lt-LT"/>
        </w:rPr>
        <w:t>elektronikos inžinerijos</w:t>
      </w:r>
      <w:r w:rsidRPr="00CA447D">
        <w:rPr>
          <w:rFonts w:ascii="Arial" w:eastAsia="Arial" w:hAnsi="Arial" w:cs="Arial"/>
          <w:bCs/>
          <w:color w:val="5B0009"/>
          <w:lang w:val="lt-LT"/>
        </w:rPr>
        <w:t xml:space="preserve"> krypties studijos vertinamos </w:t>
      </w:r>
      <w:r w:rsidRPr="00CA447D">
        <w:rPr>
          <w:rFonts w:ascii="Arial" w:eastAsia="Arial" w:hAnsi="Arial" w:cs="Arial"/>
          <w:b/>
          <w:color w:val="5B0009"/>
          <w:lang w:val="lt-LT"/>
        </w:rPr>
        <w:t xml:space="preserve">teigiamai </w:t>
      </w:r>
      <w:r w:rsidRPr="00CA447D">
        <w:rPr>
          <w:rFonts w:ascii="Arial" w:eastAsia="Arial" w:hAnsi="Arial" w:cs="Arial"/>
          <w:lang w:val="lt-LT"/>
        </w:rPr>
        <w:t xml:space="preserve">  </w:t>
      </w:r>
    </w:p>
    <w:p w14:paraId="0C8489B2" w14:textId="77777777" w:rsidR="006C5C3E" w:rsidRPr="00481421" w:rsidRDefault="006C5C3E" w:rsidP="006C5C3E">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6C5C3E" w:rsidRPr="00481421" w14:paraId="588757B3" w14:textId="77777777" w:rsidTr="009612B6">
        <w:tc>
          <w:tcPr>
            <w:tcW w:w="673" w:type="dxa"/>
            <w:vAlign w:val="center"/>
          </w:tcPr>
          <w:p w14:paraId="53A31A33" w14:textId="471136BC" w:rsidR="006C5C3E" w:rsidRPr="00481421" w:rsidRDefault="006C5C3E" w:rsidP="009612B6">
            <w:pPr>
              <w:jc w:val="center"/>
              <w:rPr>
                <w:rFonts w:ascii="Arial" w:eastAsia="Arial" w:hAnsi="Arial" w:cs="Arial"/>
                <w:b/>
                <w:color w:val="5B0009"/>
              </w:rPr>
            </w:pPr>
            <w:r w:rsidRPr="00481421">
              <w:rPr>
                <w:rFonts w:ascii="Arial" w:eastAsia="Arial" w:hAnsi="Arial" w:cs="Arial"/>
                <w:b/>
                <w:color w:val="5B0009"/>
              </w:rPr>
              <w:t>N</w:t>
            </w:r>
            <w:r>
              <w:rPr>
                <w:rFonts w:ascii="Arial" w:eastAsia="Arial" w:hAnsi="Arial" w:cs="Arial"/>
                <w:b/>
                <w:color w:val="5B0009"/>
              </w:rPr>
              <w:t>r</w:t>
            </w:r>
            <w:r w:rsidRPr="00481421">
              <w:rPr>
                <w:rFonts w:ascii="Arial" w:eastAsia="Arial" w:hAnsi="Arial" w:cs="Arial"/>
                <w:b/>
                <w:color w:val="5B0009"/>
              </w:rPr>
              <w:t>.</w:t>
            </w:r>
          </w:p>
        </w:tc>
        <w:tc>
          <w:tcPr>
            <w:tcW w:w="7121" w:type="dxa"/>
            <w:vAlign w:val="center"/>
          </w:tcPr>
          <w:p w14:paraId="3330FAA2" w14:textId="681D9BED" w:rsidR="006C5C3E" w:rsidRPr="00481421" w:rsidRDefault="006C5C3E" w:rsidP="009612B6">
            <w:pPr>
              <w:jc w:val="center"/>
              <w:rPr>
                <w:rFonts w:ascii="Arial" w:eastAsia="Arial" w:hAnsi="Arial" w:cs="Arial"/>
                <w:b/>
                <w:color w:val="136C73"/>
              </w:rPr>
            </w:pPr>
            <w:proofErr w:type="spellStart"/>
            <w:r>
              <w:rPr>
                <w:rFonts w:ascii="Arial" w:eastAsia="Arial" w:hAnsi="Arial" w:cs="Arial"/>
                <w:b/>
                <w:color w:val="5B0009"/>
              </w:rPr>
              <w:t>Vertinimo</w:t>
            </w:r>
            <w:proofErr w:type="spellEnd"/>
            <w:r>
              <w:rPr>
                <w:rFonts w:ascii="Arial" w:eastAsia="Arial" w:hAnsi="Arial" w:cs="Arial"/>
                <w:b/>
                <w:color w:val="5B0009"/>
              </w:rPr>
              <w:t xml:space="preserve"> </w:t>
            </w:r>
            <w:proofErr w:type="spellStart"/>
            <w:r>
              <w:rPr>
                <w:rFonts w:ascii="Arial" w:eastAsia="Arial" w:hAnsi="Arial" w:cs="Arial"/>
                <w:b/>
                <w:color w:val="5B0009"/>
              </w:rPr>
              <w:t>sritis</w:t>
            </w:r>
            <w:proofErr w:type="spellEnd"/>
          </w:p>
        </w:tc>
        <w:tc>
          <w:tcPr>
            <w:tcW w:w="1834" w:type="dxa"/>
            <w:vAlign w:val="center"/>
          </w:tcPr>
          <w:p w14:paraId="790BE619" w14:textId="0F815350" w:rsidR="006C5C3E" w:rsidRPr="00481421" w:rsidRDefault="006C5C3E" w:rsidP="009612B6">
            <w:pPr>
              <w:jc w:val="center"/>
              <w:rPr>
                <w:rFonts w:ascii="Arial" w:eastAsia="Arial" w:hAnsi="Arial" w:cs="Arial"/>
                <w:b/>
                <w:color w:val="136C73"/>
              </w:rPr>
            </w:pPr>
            <w:r>
              <w:rPr>
                <w:rFonts w:ascii="Arial" w:eastAsia="Arial" w:hAnsi="Arial" w:cs="Arial"/>
                <w:b/>
                <w:color w:val="5B0009"/>
              </w:rPr>
              <w:t>Balai</w:t>
            </w:r>
            <w:r w:rsidR="00F02342">
              <w:rPr>
                <w:rFonts w:ascii="Arial" w:eastAsia="Arial" w:hAnsi="Arial" w:cs="Arial"/>
                <w:color w:val="5B0009"/>
                <w:vertAlign w:val="superscript"/>
              </w:rPr>
              <w:t>2</w:t>
            </w:r>
            <w:r w:rsidRPr="00481421">
              <w:rPr>
                <w:rFonts w:ascii="Symbol" w:eastAsia="Symbol" w:hAnsi="Symbol" w:cs="Symbol"/>
                <w:color w:val="5B0009"/>
                <w:vertAlign w:val="superscript"/>
              </w:rPr>
              <w:t>*</w:t>
            </w:r>
          </w:p>
        </w:tc>
      </w:tr>
      <w:tr w:rsidR="006C5C3E" w:rsidRPr="00481421" w14:paraId="1C7056FE" w14:textId="77777777" w:rsidTr="009612B6">
        <w:trPr>
          <w:trHeight w:val="397"/>
        </w:trPr>
        <w:tc>
          <w:tcPr>
            <w:tcW w:w="673" w:type="dxa"/>
            <w:vAlign w:val="center"/>
          </w:tcPr>
          <w:p w14:paraId="5B3C495D" w14:textId="77777777" w:rsidR="006C5C3E" w:rsidRPr="00481421" w:rsidRDefault="006C5C3E" w:rsidP="006C5C3E">
            <w:pPr>
              <w:jc w:val="center"/>
              <w:rPr>
                <w:rFonts w:ascii="Arial" w:eastAsia="Arial" w:hAnsi="Arial" w:cs="Arial"/>
              </w:rPr>
            </w:pPr>
            <w:r w:rsidRPr="00481421">
              <w:rPr>
                <w:rFonts w:ascii="Arial" w:eastAsia="Arial" w:hAnsi="Arial" w:cs="Arial"/>
              </w:rPr>
              <w:t>1.</w:t>
            </w:r>
          </w:p>
        </w:tc>
        <w:tc>
          <w:tcPr>
            <w:tcW w:w="7121" w:type="dxa"/>
            <w:vAlign w:val="center"/>
          </w:tcPr>
          <w:p w14:paraId="32D75EBC" w14:textId="5A7C4DBE" w:rsidR="006C5C3E" w:rsidRPr="00481421" w:rsidRDefault="006C5C3E" w:rsidP="006C5C3E">
            <w:pPr>
              <w:jc w:val="both"/>
              <w:rPr>
                <w:rFonts w:ascii="Arial" w:eastAsia="Arial" w:hAnsi="Arial" w:cs="Arial"/>
              </w:rPr>
            </w:pPr>
            <w:r w:rsidRPr="00CA447D">
              <w:rPr>
                <w:rFonts w:ascii="Arial" w:eastAsia="Arial" w:hAnsi="Arial" w:cs="Arial"/>
                <w:lang w:val="lt-LT"/>
              </w:rPr>
              <w:t>Studijų tikslai, rezultatai ir turinys</w:t>
            </w:r>
          </w:p>
        </w:tc>
        <w:tc>
          <w:tcPr>
            <w:tcW w:w="1834" w:type="dxa"/>
            <w:vAlign w:val="center"/>
          </w:tcPr>
          <w:p w14:paraId="0B5A25FF"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4A491727" w14:textId="77777777" w:rsidTr="009612B6">
        <w:trPr>
          <w:trHeight w:val="397"/>
        </w:trPr>
        <w:tc>
          <w:tcPr>
            <w:tcW w:w="673" w:type="dxa"/>
            <w:vAlign w:val="center"/>
          </w:tcPr>
          <w:p w14:paraId="1CC62053" w14:textId="77777777" w:rsidR="006C5C3E" w:rsidRPr="00481421" w:rsidRDefault="006C5C3E" w:rsidP="006C5C3E">
            <w:pPr>
              <w:jc w:val="center"/>
              <w:rPr>
                <w:rFonts w:ascii="Arial" w:eastAsia="Arial" w:hAnsi="Arial" w:cs="Arial"/>
              </w:rPr>
            </w:pPr>
            <w:r w:rsidRPr="00481421">
              <w:rPr>
                <w:rFonts w:ascii="Arial" w:eastAsia="Arial" w:hAnsi="Arial" w:cs="Arial"/>
              </w:rPr>
              <w:t>2.</w:t>
            </w:r>
          </w:p>
        </w:tc>
        <w:tc>
          <w:tcPr>
            <w:tcW w:w="7121" w:type="dxa"/>
            <w:vAlign w:val="center"/>
          </w:tcPr>
          <w:p w14:paraId="77D2BFA7" w14:textId="6DBF5CB8" w:rsidR="006C5C3E" w:rsidRPr="00481421" w:rsidRDefault="006C5C3E" w:rsidP="006C5C3E">
            <w:pPr>
              <w:jc w:val="both"/>
              <w:rPr>
                <w:rFonts w:ascii="Arial" w:eastAsia="Arial" w:hAnsi="Arial" w:cs="Arial"/>
              </w:rPr>
            </w:pPr>
            <w:r w:rsidRPr="00CA447D">
              <w:rPr>
                <w:rFonts w:ascii="Arial" w:eastAsia="Arial" w:hAnsi="Arial" w:cs="Arial"/>
                <w:lang w:val="lt-LT"/>
              </w:rPr>
              <w:t>Mokslo (meno) ir studijų veiklos sąsajos</w:t>
            </w:r>
          </w:p>
        </w:tc>
        <w:tc>
          <w:tcPr>
            <w:tcW w:w="1834" w:type="dxa"/>
            <w:vAlign w:val="center"/>
          </w:tcPr>
          <w:p w14:paraId="6B0F7003"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1BA1525B" w14:textId="77777777" w:rsidTr="009612B6">
        <w:trPr>
          <w:trHeight w:val="397"/>
        </w:trPr>
        <w:tc>
          <w:tcPr>
            <w:tcW w:w="673" w:type="dxa"/>
            <w:vAlign w:val="center"/>
          </w:tcPr>
          <w:p w14:paraId="710A1AF1" w14:textId="77777777" w:rsidR="006C5C3E" w:rsidRPr="00481421" w:rsidRDefault="006C5C3E" w:rsidP="006C5C3E">
            <w:pPr>
              <w:jc w:val="center"/>
              <w:rPr>
                <w:rFonts w:ascii="Arial" w:eastAsia="Arial" w:hAnsi="Arial" w:cs="Arial"/>
              </w:rPr>
            </w:pPr>
            <w:r w:rsidRPr="00481421">
              <w:rPr>
                <w:rFonts w:ascii="Arial" w:eastAsia="Arial" w:hAnsi="Arial" w:cs="Arial"/>
              </w:rPr>
              <w:t>3.</w:t>
            </w:r>
          </w:p>
        </w:tc>
        <w:tc>
          <w:tcPr>
            <w:tcW w:w="7121" w:type="dxa"/>
            <w:vAlign w:val="center"/>
          </w:tcPr>
          <w:p w14:paraId="2BB87F58" w14:textId="6154F1DB" w:rsidR="006C5C3E" w:rsidRPr="00481421" w:rsidRDefault="006C5C3E" w:rsidP="006C5C3E">
            <w:pPr>
              <w:jc w:val="both"/>
              <w:rPr>
                <w:rFonts w:ascii="Arial" w:eastAsia="Arial" w:hAnsi="Arial" w:cs="Arial"/>
              </w:rPr>
            </w:pPr>
            <w:r w:rsidRPr="00CA447D">
              <w:rPr>
                <w:rFonts w:ascii="Arial" w:eastAsia="Arial" w:hAnsi="Arial" w:cs="Arial"/>
                <w:lang w:val="lt-LT"/>
              </w:rPr>
              <w:t>Studentų priėmimas ir parama</w:t>
            </w:r>
          </w:p>
        </w:tc>
        <w:tc>
          <w:tcPr>
            <w:tcW w:w="1834" w:type="dxa"/>
            <w:vAlign w:val="center"/>
          </w:tcPr>
          <w:p w14:paraId="5FFA2D1B"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162A8045" w14:textId="77777777" w:rsidTr="009612B6">
        <w:trPr>
          <w:trHeight w:val="397"/>
        </w:trPr>
        <w:tc>
          <w:tcPr>
            <w:tcW w:w="673" w:type="dxa"/>
            <w:vAlign w:val="center"/>
          </w:tcPr>
          <w:p w14:paraId="16E135F7"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c>
          <w:tcPr>
            <w:tcW w:w="7121" w:type="dxa"/>
            <w:vAlign w:val="center"/>
          </w:tcPr>
          <w:p w14:paraId="58E01474" w14:textId="12CF57DF" w:rsidR="006C5C3E" w:rsidRPr="00481421" w:rsidRDefault="006C5C3E" w:rsidP="006C5C3E">
            <w:pPr>
              <w:jc w:val="both"/>
              <w:rPr>
                <w:rFonts w:ascii="Arial" w:eastAsia="Arial" w:hAnsi="Arial" w:cs="Arial"/>
              </w:rPr>
            </w:pPr>
            <w:r w:rsidRPr="00CA447D">
              <w:rPr>
                <w:rFonts w:ascii="Arial" w:eastAsia="Arial" w:hAnsi="Arial" w:cs="Arial"/>
                <w:lang w:val="lt-LT"/>
              </w:rPr>
              <w:t>Studijavimas, studijų pasiekimai ir absolventų užimtumas</w:t>
            </w:r>
          </w:p>
        </w:tc>
        <w:tc>
          <w:tcPr>
            <w:tcW w:w="1834" w:type="dxa"/>
            <w:vAlign w:val="center"/>
          </w:tcPr>
          <w:p w14:paraId="277D8A2C" w14:textId="77777777" w:rsidR="006C5C3E" w:rsidRPr="00481421" w:rsidRDefault="006C5C3E" w:rsidP="006C5C3E">
            <w:pPr>
              <w:jc w:val="center"/>
              <w:rPr>
                <w:rFonts w:ascii="Arial" w:eastAsia="Arial" w:hAnsi="Arial" w:cs="Arial"/>
              </w:rPr>
            </w:pPr>
            <w:r w:rsidRPr="00481421">
              <w:rPr>
                <w:rFonts w:ascii="Arial" w:eastAsia="Arial" w:hAnsi="Arial" w:cs="Arial"/>
              </w:rPr>
              <w:t>3</w:t>
            </w:r>
          </w:p>
        </w:tc>
      </w:tr>
      <w:tr w:rsidR="006C5C3E" w:rsidRPr="00481421" w14:paraId="44754FA7" w14:textId="77777777" w:rsidTr="009612B6">
        <w:trPr>
          <w:trHeight w:val="397"/>
        </w:trPr>
        <w:tc>
          <w:tcPr>
            <w:tcW w:w="673" w:type="dxa"/>
            <w:vAlign w:val="center"/>
          </w:tcPr>
          <w:p w14:paraId="77879913" w14:textId="77777777" w:rsidR="006C5C3E" w:rsidRPr="00481421" w:rsidRDefault="006C5C3E" w:rsidP="006C5C3E">
            <w:pPr>
              <w:jc w:val="center"/>
              <w:rPr>
                <w:rFonts w:ascii="Arial" w:eastAsia="Arial" w:hAnsi="Arial" w:cs="Arial"/>
              </w:rPr>
            </w:pPr>
            <w:r w:rsidRPr="00481421">
              <w:rPr>
                <w:rFonts w:ascii="Arial" w:eastAsia="Arial" w:hAnsi="Arial" w:cs="Arial"/>
              </w:rPr>
              <w:t>5.</w:t>
            </w:r>
          </w:p>
        </w:tc>
        <w:tc>
          <w:tcPr>
            <w:tcW w:w="7121" w:type="dxa"/>
            <w:vAlign w:val="center"/>
          </w:tcPr>
          <w:p w14:paraId="28086F15" w14:textId="376ABC69" w:rsidR="006C5C3E" w:rsidRPr="00481421" w:rsidRDefault="006C5C3E" w:rsidP="006C5C3E">
            <w:pPr>
              <w:jc w:val="both"/>
              <w:rPr>
                <w:rFonts w:ascii="Arial" w:eastAsia="Arial" w:hAnsi="Arial" w:cs="Arial"/>
              </w:rPr>
            </w:pPr>
            <w:r w:rsidRPr="00CA447D">
              <w:rPr>
                <w:rFonts w:ascii="Arial" w:eastAsia="Arial" w:hAnsi="Arial" w:cs="Arial"/>
                <w:lang w:val="lt-LT"/>
              </w:rPr>
              <w:t>Dėstytojai</w:t>
            </w:r>
          </w:p>
        </w:tc>
        <w:tc>
          <w:tcPr>
            <w:tcW w:w="1834" w:type="dxa"/>
            <w:vAlign w:val="center"/>
          </w:tcPr>
          <w:p w14:paraId="669A31CC"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66307AE3" w14:textId="77777777" w:rsidTr="009612B6">
        <w:trPr>
          <w:trHeight w:val="397"/>
        </w:trPr>
        <w:tc>
          <w:tcPr>
            <w:tcW w:w="673" w:type="dxa"/>
            <w:vAlign w:val="center"/>
          </w:tcPr>
          <w:p w14:paraId="637D8CC3" w14:textId="77777777" w:rsidR="006C5C3E" w:rsidRPr="00481421" w:rsidRDefault="006C5C3E" w:rsidP="006C5C3E">
            <w:pPr>
              <w:jc w:val="center"/>
              <w:rPr>
                <w:rFonts w:ascii="Arial" w:eastAsia="Arial" w:hAnsi="Arial" w:cs="Arial"/>
              </w:rPr>
            </w:pPr>
            <w:r w:rsidRPr="00481421">
              <w:rPr>
                <w:rFonts w:ascii="Arial" w:eastAsia="Arial" w:hAnsi="Arial" w:cs="Arial"/>
              </w:rPr>
              <w:t>6.</w:t>
            </w:r>
          </w:p>
        </w:tc>
        <w:tc>
          <w:tcPr>
            <w:tcW w:w="7121" w:type="dxa"/>
            <w:vAlign w:val="center"/>
          </w:tcPr>
          <w:p w14:paraId="628DFF89" w14:textId="14CADD0B" w:rsidR="006C5C3E" w:rsidRPr="00481421" w:rsidRDefault="006C5C3E" w:rsidP="006C5C3E">
            <w:pPr>
              <w:jc w:val="both"/>
              <w:rPr>
                <w:rFonts w:ascii="Arial" w:eastAsia="Arial" w:hAnsi="Arial" w:cs="Arial"/>
              </w:rPr>
            </w:pPr>
            <w:r w:rsidRPr="00CA447D">
              <w:rPr>
                <w:rFonts w:ascii="Arial" w:eastAsia="Arial" w:hAnsi="Arial" w:cs="Arial"/>
                <w:lang w:val="lt-LT"/>
              </w:rPr>
              <w:t>Studijų materialieji ištekliai</w:t>
            </w:r>
          </w:p>
        </w:tc>
        <w:tc>
          <w:tcPr>
            <w:tcW w:w="1834" w:type="dxa"/>
            <w:vAlign w:val="center"/>
          </w:tcPr>
          <w:p w14:paraId="7C911DC8" w14:textId="77777777" w:rsidR="006C5C3E" w:rsidRPr="00481421" w:rsidRDefault="006C5C3E" w:rsidP="006C5C3E">
            <w:pPr>
              <w:jc w:val="center"/>
              <w:rPr>
                <w:rFonts w:ascii="Arial" w:eastAsia="Arial" w:hAnsi="Arial" w:cs="Arial"/>
              </w:rPr>
            </w:pPr>
            <w:r w:rsidRPr="00481421">
              <w:rPr>
                <w:rFonts w:ascii="Arial" w:eastAsia="Arial" w:hAnsi="Arial" w:cs="Arial"/>
              </w:rPr>
              <w:t>3</w:t>
            </w:r>
          </w:p>
        </w:tc>
      </w:tr>
      <w:tr w:rsidR="006C5C3E" w:rsidRPr="00481421" w14:paraId="79DDFA23" w14:textId="77777777" w:rsidTr="009612B6">
        <w:trPr>
          <w:trHeight w:val="397"/>
        </w:trPr>
        <w:tc>
          <w:tcPr>
            <w:tcW w:w="673" w:type="dxa"/>
            <w:vAlign w:val="center"/>
          </w:tcPr>
          <w:p w14:paraId="6CE752C5" w14:textId="77777777" w:rsidR="006C5C3E" w:rsidRPr="00481421" w:rsidRDefault="006C5C3E" w:rsidP="006C5C3E">
            <w:pPr>
              <w:jc w:val="center"/>
              <w:rPr>
                <w:rFonts w:ascii="Arial" w:eastAsia="Arial" w:hAnsi="Arial" w:cs="Arial"/>
              </w:rPr>
            </w:pPr>
            <w:r w:rsidRPr="00481421">
              <w:rPr>
                <w:rFonts w:ascii="Arial" w:eastAsia="Arial" w:hAnsi="Arial" w:cs="Arial"/>
              </w:rPr>
              <w:t>7.</w:t>
            </w:r>
          </w:p>
        </w:tc>
        <w:tc>
          <w:tcPr>
            <w:tcW w:w="7121" w:type="dxa"/>
            <w:vAlign w:val="center"/>
          </w:tcPr>
          <w:p w14:paraId="015F3686" w14:textId="458E9AC1" w:rsidR="006C5C3E" w:rsidRPr="00481421" w:rsidRDefault="006C5C3E" w:rsidP="006C5C3E">
            <w:pPr>
              <w:jc w:val="both"/>
              <w:rPr>
                <w:rFonts w:ascii="Arial" w:eastAsia="Arial" w:hAnsi="Arial" w:cs="Arial"/>
              </w:rPr>
            </w:pPr>
            <w:r w:rsidRPr="00CA447D">
              <w:rPr>
                <w:rFonts w:ascii="Arial" w:eastAsia="Arial" w:hAnsi="Arial" w:cs="Arial"/>
                <w:lang w:val="lt-LT"/>
              </w:rPr>
              <w:t>Studijų kokybės valdymas ir viešinimas</w:t>
            </w:r>
          </w:p>
        </w:tc>
        <w:tc>
          <w:tcPr>
            <w:tcW w:w="1834" w:type="dxa"/>
            <w:vAlign w:val="center"/>
          </w:tcPr>
          <w:p w14:paraId="3CBB55F9" w14:textId="77777777" w:rsidR="006C5C3E" w:rsidRPr="00481421" w:rsidRDefault="006C5C3E" w:rsidP="006C5C3E">
            <w:pPr>
              <w:jc w:val="center"/>
              <w:rPr>
                <w:rFonts w:ascii="Arial" w:eastAsia="Arial" w:hAnsi="Arial" w:cs="Arial"/>
              </w:rPr>
            </w:pPr>
            <w:r w:rsidRPr="00481421">
              <w:rPr>
                <w:rFonts w:ascii="Arial" w:eastAsia="Arial" w:hAnsi="Arial" w:cs="Arial"/>
              </w:rPr>
              <w:t>4</w:t>
            </w:r>
          </w:p>
        </w:tc>
      </w:tr>
      <w:tr w:rsidR="006C5C3E" w:rsidRPr="00481421" w14:paraId="04D21EAB" w14:textId="77777777" w:rsidTr="009612B6">
        <w:trPr>
          <w:trHeight w:val="397"/>
        </w:trPr>
        <w:tc>
          <w:tcPr>
            <w:tcW w:w="7794" w:type="dxa"/>
            <w:gridSpan w:val="2"/>
            <w:vAlign w:val="center"/>
          </w:tcPr>
          <w:p w14:paraId="53D1FD5C" w14:textId="7704F268" w:rsidR="006C5C3E" w:rsidRPr="00481421" w:rsidRDefault="002C7F7E" w:rsidP="006C5C3E">
            <w:pPr>
              <w:jc w:val="right"/>
              <w:rPr>
                <w:rFonts w:ascii="Arial" w:eastAsia="Arial" w:hAnsi="Arial" w:cs="Arial"/>
                <w:b/>
              </w:rPr>
            </w:pPr>
            <w:proofErr w:type="spellStart"/>
            <w:r>
              <w:rPr>
                <w:rFonts w:ascii="Arial" w:eastAsia="Arial" w:hAnsi="Arial" w:cs="Arial"/>
                <w:b/>
              </w:rPr>
              <w:t>Bendras</w:t>
            </w:r>
            <w:proofErr w:type="spellEnd"/>
            <w:r w:rsidR="006C5C3E" w:rsidRPr="00481421">
              <w:rPr>
                <w:rFonts w:ascii="Arial" w:eastAsia="Arial" w:hAnsi="Arial" w:cs="Arial"/>
                <w:b/>
              </w:rPr>
              <w:t>:</w:t>
            </w:r>
          </w:p>
        </w:tc>
        <w:tc>
          <w:tcPr>
            <w:tcW w:w="1834" w:type="dxa"/>
            <w:vAlign w:val="center"/>
          </w:tcPr>
          <w:p w14:paraId="39F19AF3" w14:textId="77777777" w:rsidR="006C5C3E" w:rsidRPr="00481421" w:rsidRDefault="006C5C3E" w:rsidP="006C5C3E">
            <w:pPr>
              <w:jc w:val="center"/>
              <w:rPr>
                <w:rFonts w:ascii="Arial" w:eastAsia="Arial" w:hAnsi="Arial" w:cs="Arial"/>
              </w:rPr>
            </w:pPr>
            <w:r w:rsidRPr="00481421">
              <w:rPr>
                <w:rFonts w:ascii="Arial" w:eastAsia="Arial" w:hAnsi="Arial" w:cs="Arial"/>
              </w:rPr>
              <w:t>26</w:t>
            </w:r>
          </w:p>
        </w:tc>
      </w:tr>
    </w:tbl>
    <w:p w14:paraId="75AF4E17" w14:textId="77777777" w:rsidR="00D810AD" w:rsidRPr="00481421" w:rsidRDefault="00D810AD" w:rsidP="00D810AD">
      <w:pPr>
        <w:spacing w:after="0"/>
      </w:pPr>
    </w:p>
    <w:p w14:paraId="030C1CA8" w14:textId="77777777" w:rsidR="00762F0F" w:rsidRDefault="00762F0F" w:rsidP="00762F0F">
      <w:pPr>
        <w:pStyle w:val="Heading1"/>
      </w:pPr>
    </w:p>
    <w:p w14:paraId="02B41A13" w14:textId="77777777" w:rsidR="00762F0F" w:rsidRDefault="00762F0F" w:rsidP="00762F0F">
      <w:pPr>
        <w:pStyle w:val="Heading1"/>
      </w:pPr>
    </w:p>
    <w:p w14:paraId="2EDF2476" w14:textId="77777777" w:rsidR="00762F0F" w:rsidRDefault="00762F0F" w:rsidP="005354CD">
      <w:pPr>
        <w:pStyle w:val="Heading1"/>
        <w:jc w:val="left"/>
      </w:pPr>
    </w:p>
    <w:p w14:paraId="2389E949" w14:textId="77777777" w:rsidR="00F02342" w:rsidRPr="000D455C" w:rsidRDefault="00F02342" w:rsidP="00F02342">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7CC75F19" w14:textId="77777777" w:rsidR="00F02342" w:rsidRPr="000D455C" w:rsidRDefault="00F02342" w:rsidP="00F02342">
      <w:pPr>
        <w:pStyle w:val="FootnoteText"/>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07982A29" w14:textId="77777777" w:rsidR="00F02342" w:rsidRPr="000D455C" w:rsidRDefault="00F02342" w:rsidP="00F02342">
      <w:pPr>
        <w:pStyle w:val="FootnoteText"/>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739625E8" w14:textId="77777777" w:rsidR="00F02342" w:rsidRPr="000D455C" w:rsidRDefault="00F02342" w:rsidP="00F02342">
      <w:pPr>
        <w:pStyle w:val="FootnoteText"/>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418684CE" w14:textId="7DADEDF8" w:rsidR="00762F0F" w:rsidRPr="000B1745" w:rsidRDefault="00F02342" w:rsidP="000B1745">
      <w:pPr>
        <w:pBdr>
          <w:top w:val="nil"/>
          <w:left w:val="nil"/>
          <w:bottom w:val="nil"/>
          <w:right w:val="nil"/>
          <w:between w:val="nil"/>
        </w:pBdr>
        <w:spacing w:after="0" w:line="240" w:lineRule="auto"/>
        <w:jc w:val="both"/>
        <w:rPr>
          <w:color w:val="000000"/>
          <w:sz w:val="20"/>
          <w:szCs w:val="20"/>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p w14:paraId="2D637E9F" w14:textId="77777777" w:rsidR="00762F0F" w:rsidRPr="00CA447D" w:rsidRDefault="00762F0F" w:rsidP="00762F0F">
      <w:pPr>
        <w:pStyle w:val="Heading2"/>
        <w:ind w:firstLine="360"/>
        <w:rPr>
          <w:lang w:val="lt-LT"/>
        </w:rPr>
      </w:pPr>
      <w:r w:rsidRPr="00CA447D">
        <w:rPr>
          <w:lang w:val="lt-LT"/>
        </w:rPr>
        <w:lastRenderedPageBreak/>
        <w:t>VERTINAMOJI SRITIS NR.1: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762F0F" w:rsidRPr="004947B0" w14:paraId="6E151F43" w14:textId="77777777" w:rsidTr="00683208">
        <w:tc>
          <w:tcPr>
            <w:tcW w:w="1720" w:type="dxa"/>
            <w:vAlign w:val="center"/>
          </w:tcPr>
          <w:p w14:paraId="5CFD7519"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VERTINAMOJI SRITIS NR. 1</w:t>
            </w:r>
          </w:p>
        </w:tc>
        <w:tc>
          <w:tcPr>
            <w:tcW w:w="1904" w:type="dxa"/>
            <w:vAlign w:val="center"/>
          </w:tcPr>
          <w:p w14:paraId="02822A09"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5693489A"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6B5511AA"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39938FCF"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6D00C526"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5198318C"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56B1B3AE"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7A4702A8"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113DEF2E"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100D6CD7"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762F0F" w:rsidRPr="004947B0" w14:paraId="0B6EAC82" w14:textId="77777777" w:rsidTr="00683208">
        <w:tc>
          <w:tcPr>
            <w:tcW w:w="1720" w:type="dxa"/>
            <w:vAlign w:val="center"/>
          </w:tcPr>
          <w:p w14:paraId="3B5D3F28" w14:textId="77777777" w:rsidR="00762F0F" w:rsidRPr="00CA447D" w:rsidRDefault="00762F0F" w:rsidP="00683208">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034CB814"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313E82E0"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p>
        </w:tc>
        <w:tc>
          <w:tcPr>
            <w:tcW w:w="1323" w:type="dxa"/>
            <w:vAlign w:val="center"/>
          </w:tcPr>
          <w:p w14:paraId="462F9A47" w14:textId="542DAA1E" w:rsidR="00762F0F" w:rsidRPr="00CA447D" w:rsidRDefault="00762F0F" w:rsidP="00683208">
            <w:pPr>
              <w:tabs>
                <w:tab w:val="left" w:pos="1298"/>
                <w:tab w:val="left" w:pos="1701"/>
                <w:tab w:val="left" w:pos="1985"/>
              </w:tabs>
              <w:jc w:val="center"/>
              <w:rPr>
                <w:rFonts w:ascii="Arial" w:hAnsi="Arial" w:cs="Arial"/>
                <w:iCs/>
                <w:sz w:val="20"/>
                <w:szCs w:val="20"/>
                <w:lang w:val="lt-LT"/>
              </w:rPr>
            </w:pPr>
          </w:p>
        </w:tc>
        <w:tc>
          <w:tcPr>
            <w:tcW w:w="1240" w:type="dxa"/>
            <w:vAlign w:val="center"/>
          </w:tcPr>
          <w:p w14:paraId="2B3E6A8A" w14:textId="76E41ABC" w:rsidR="00762F0F" w:rsidRPr="00CA447D" w:rsidRDefault="00C2314A" w:rsidP="00683208">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489F452" w14:textId="77777777" w:rsidR="00762F0F" w:rsidRPr="00CA447D" w:rsidRDefault="00762F0F" w:rsidP="00683208">
            <w:pPr>
              <w:tabs>
                <w:tab w:val="left" w:pos="1298"/>
                <w:tab w:val="left" w:pos="1701"/>
                <w:tab w:val="left" w:pos="1985"/>
              </w:tabs>
              <w:jc w:val="center"/>
              <w:rPr>
                <w:rFonts w:ascii="Arial" w:hAnsi="Arial" w:cs="Arial"/>
                <w:iCs/>
                <w:sz w:val="20"/>
                <w:szCs w:val="20"/>
                <w:lang w:val="lt-LT"/>
              </w:rPr>
            </w:pPr>
          </w:p>
        </w:tc>
      </w:tr>
      <w:tr w:rsidR="00C2314A" w:rsidRPr="004947B0" w14:paraId="0F9C93E4" w14:textId="77777777" w:rsidTr="00683208">
        <w:tc>
          <w:tcPr>
            <w:tcW w:w="1720" w:type="dxa"/>
            <w:vAlign w:val="center"/>
          </w:tcPr>
          <w:p w14:paraId="2C031C2A" w14:textId="724CAACF" w:rsidR="00C2314A" w:rsidRPr="00CA447D" w:rsidRDefault="00C2314A" w:rsidP="00683208">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0E5C4BB5" w14:textId="77777777" w:rsidR="00C2314A" w:rsidRPr="00CA447D" w:rsidRDefault="00C2314A" w:rsidP="00683208">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5D10712" w14:textId="77777777" w:rsidR="00C2314A" w:rsidRPr="00CA447D" w:rsidRDefault="00C2314A" w:rsidP="00683208">
            <w:pPr>
              <w:tabs>
                <w:tab w:val="left" w:pos="1298"/>
                <w:tab w:val="left" w:pos="1701"/>
                <w:tab w:val="left" w:pos="1985"/>
              </w:tabs>
              <w:jc w:val="center"/>
              <w:rPr>
                <w:rFonts w:ascii="Arial" w:hAnsi="Arial" w:cs="Arial"/>
                <w:iCs/>
                <w:sz w:val="20"/>
                <w:szCs w:val="20"/>
                <w:lang w:val="lt-LT"/>
              </w:rPr>
            </w:pPr>
          </w:p>
        </w:tc>
        <w:tc>
          <w:tcPr>
            <w:tcW w:w="1323" w:type="dxa"/>
            <w:vAlign w:val="center"/>
          </w:tcPr>
          <w:p w14:paraId="3F08E660" w14:textId="77777777" w:rsidR="00C2314A" w:rsidRDefault="00C2314A" w:rsidP="00683208">
            <w:pPr>
              <w:tabs>
                <w:tab w:val="left" w:pos="1298"/>
                <w:tab w:val="left" w:pos="1701"/>
                <w:tab w:val="left" w:pos="1985"/>
              </w:tabs>
              <w:jc w:val="center"/>
              <w:rPr>
                <w:rFonts w:ascii="Arial" w:hAnsi="Arial" w:cs="Arial"/>
                <w:iCs/>
                <w:sz w:val="20"/>
                <w:szCs w:val="20"/>
                <w:lang w:val="lt-LT"/>
              </w:rPr>
            </w:pPr>
          </w:p>
        </w:tc>
        <w:tc>
          <w:tcPr>
            <w:tcW w:w="1240" w:type="dxa"/>
            <w:vAlign w:val="center"/>
          </w:tcPr>
          <w:p w14:paraId="537ACA7D" w14:textId="251A74C0" w:rsidR="00C2314A" w:rsidRPr="00CA447D" w:rsidRDefault="00C2314A" w:rsidP="00683208">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28B7008B" w14:textId="77777777" w:rsidR="00C2314A" w:rsidRPr="00CA447D" w:rsidRDefault="00C2314A" w:rsidP="00683208">
            <w:pPr>
              <w:tabs>
                <w:tab w:val="left" w:pos="1298"/>
                <w:tab w:val="left" w:pos="1701"/>
                <w:tab w:val="left" w:pos="1985"/>
              </w:tabs>
              <w:jc w:val="center"/>
              <w:rPr>
                <w:rFonts w:ascii="Arial" w:hAnsi="Arial" w:cs="Arial"/>
                <w:iCs/>
                <w:sz w:val="20"/>
                <w:szCs w:val="20"/>
                <w:lang w:val="lt-LT"/>
              </w:rPr>
            </w:pPr>
          </w:p>
        </w:tc>
      </w:tr>
    </w:tbl>
    <w:p w14:paraId="2FDCABFA" w14:textId="77777777" w:rsidR="00762F0F" w:rsidRPr="00CA447D" w:rsidRDefault="00762F0F" w:rsidP="00762F0F">
      <w:pPr>
        <w:spacing w:after="0"/>
        <w:rPr>
          <w:rFonts w:ascii="Arial" w:eastAsia="Arial" w:hAnsi="Arial" w:cs="Arial"/>
          <w:b/>
          <w:color w:val="5B0009"/>
          <w:lang w:val="lt-LT"/>
        </w:rPr>
      </w:pPr>
    </w:p>
    <w:p w14:paraId="4BED732C" w14:textId="77777777" w:rsidR="00C2314A" w:rsidRPr="00481421" w:rsidRDefault="00C2314A" w:rsidP="00C2314A">
      <w:pPr>
        <w:spacing w:after="0"/>
        <w:rPr>
          <w:rFonts w:ascii="Arial" w:eastAsia="Arial" w:hAnsi="Arial" w:cs="Arial"/>
          <w:b/>
          <w:color w:val="136C73"/>
        </w:rPr>
      </w:pPr>
    </w:p>
    <w:p w14:paraId="6D23BD87" w14:textId="77777777" w:rsidR="00D82767" w:rsidRPr="00481421" w:rsidRDefault="00D82767" w:rsidP="00D56819">
      <w:pPr>
        <w:spacing w:after="0"/>
        <w:rPr>
          <w:rFonts w:ascii="Arial" w:eastAsia="Arial" w:hAnsi="Arial" w:cs="Arial"/>
          <w:b/>
          <w:i/>
          <w:color w:val="5B0009"/>
        </w:rPr>
      </w:pPr>
      <w:r w:rsidRPr="00481421">
        <w:rPr>
          <w:rFonts w:ascii="Arial" w:eastAsia="Arial" w:hAnsi="Arial" w:cs="Arial"/>
          <w:b/>
          <w:color w:val="5B0009"/>
        </w:rPr>
        <w:t>PAGYRIMAI</w:t>
      </w:r>
    </w:p>
    <w:p w14:paraId="0F2AD916" w14:textId="77777777" w:rsidR="00D82767" w:rsidRPr="00481421" w:rsidRDefault="00D82767" w:rsidP="00704D93">
      <w:pPr>
        <w:numPr>
          <w:ilvl w:val="0"/>
          <w:numId w:val="12"/>
        </w:numPr>
        <w:tabs>
          <w:tab w:val="clear" w:pos="720"/>
        </w:tabs>
        <w:spacing w:before="200" w:after="240" w:line="269" w:lineRule="auto"/>
        <w:ind w:left="714" w:hanging="357"/>
        <w:jc w:val="both"/>
        <w:rPr>
          <w:rFonts w:ascii="Arial" w:eastAsia="Arial" w:hAnsi="Arial" w:cs="Arial"/>
        </w:rPr>
      </w:pPr>
      <w:proofErr w:type="spellStart"/>
      <w:r w:rsidRPr="00481421">
        <w:rPr>
          <w:rFonts w:ascii="Arial" w:eastAsia="Arial" w:hAnsi="Arial" w:cs="Arial"/>
        </w:rPr>
        <w:t>Stiprūs</w:t>
      </w:r>
      <w:proofErr w:type="spellEnd"/>
      <w:r w:rsidRPr="00481421">
        <w:rPr>
          <w:rFonts w:ascii="Arial" w:eastAsia="Arial" w:hAnsi="Arial" w:cs="Arial"/>
        </w:rPr>
        <w:t xml:space="preserve"> </w:t>
      </w:r>
      <w:proofErr w:type="spellStart"/>
      <w:r w:rsidRPr="00481421">
        <w:rPr>
          <w:rFonts w:ascii="Arial" w:eastAsia="Arial" w:hAnsi="Arial" w:cs="Arial"/>
        </w:rPr>
        <w:t>pramonės</w:t>
      </w:r>
      <w:proofErr w:type="spellEnd"/>
      <w:r w:rsidRPr="00481421">
        <w:rPr>
          <w:rFonts w:ascii="Arial" w:eastAsia="Arial" w:hAnsi="Arial" w:cs="Arial"/>
        </w:rPr>
        <w:t xml:space="preserve"> </w:t>
      </w:r>
      <w:proofErr w:type="spellStart"/>
      <w:r w:rsidRPr="00481421">
        <w:rPr>
          <w:rFonts w:ascii="Arial" w:eastAsia="Arial" w:hAnsi="Arial" w:cs="Arial"/>
        </w:rPr>
        <w:t>ryšiai</w:t>
      </w:r>
      <w:proofErr w:type="spellEnd"/>
      <w:r w:rsidRPr="00481421">
        <w:rPr>
          <w:rFonts w:ascii="Arial" w:eastAsia="Arial" w:hAnsi="Arial" w:cs="Arial"/>
        </w:rPr>
        <w:t xml:space="preserve">, </w:t>
      </w:r>
      <w:proofErr w:type="spellStart"/>
      <w:r w:rsidRPr="00481421">
        <w:rPr>
          <w:rFonts w:ascii="Arial" w:eastAsia="Arial" w:hAnsi="Arial" w:cs="Arial"/>
        </w:rPr>
        <w:t>kuriuos</w:t>
      </w:r>
      <w:proofErr w:type="spellEnd"/>
      <w:r w:rsidRPr="00481421">
        <w:rPr>
          <w:rFonts w:ascii="Arial" w:eastAsia="Arial" w:hAnsi="Arial" w:cs="Arial"/>
        </w:rPr>
        <w:t xml:space="preserve"> </w:t>
      </w:r>
      <w:proofErr w:type="spellStart"/>
      <w:r w:rsidRPr="00481421">
        <w:rPr>
          <w:rFonts w:ascii="Arial" w:eastAsia="Arial" w:hAnsi="Arial" w:cs="Arial"/>
        </w:rPr>
        <w:t>iliustruoja</w:t>
      </w:r>
      <w:proofErr w:type="spellEnd"/>
      <w:r w:rsidRPr="00481421">
        <w:rPr>
          <w:rFonts w:ascii="Arial" w:eastAsia="Arial" w:hAnsi="Arial" w:cs="Arial"/>
        </w:rPr>
        <w:t xml:space="preserve"> </w:t>
      </w:r>
      <w:proofErr w:type="spellStart"/>
      <w:r w:rsidRPr="00481421">
        <w:rPr>
          <w:rFonts w:ascii="Arial" w:eastAsia="Arial" w:hAnsi="Arial" w:cs="Arial"/>
        </w:rPr>
        <w:t>partnerystė</w:t>
      </w:r>
      <w:proofErr w:type="spellEnd"/>
      <w:r w:rsidRPr="00481421">
        <w:rPr>
          <w:rFonts w:ascii="Arial" w:eastAsia="Arial" w:hAnsi="Arial" w:cs="Arial"/>
        </w:rPr>
        <w:t xml:space="preserve"> </w:t>
      </w:r>
      <w:proofErr w:type="spellStart"/>
      <w:r w:rsidRPr="00481421">
        <w:rPr>
          <w:rFonts w:ascii="Arial" w:eastAsia="Arial" w:hAnsi="Arial" w:cs="Arial"/>
        </w:rPr>
        <w:t>su</w:t>
      </w:r>
      <w:proofErr w:type="spellEnd"/>
      <w:r w:rsidRPr="00481421">
        <w:rPr>
          <w:rFonts w:ascii="Arial" w:eastAsia="Arial" w:hAnsi="Arial" w:cs="Arial"/>
        </w:rPr>
        <w:t xml:space="preserve"> TELTONIKA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kitomis</w:t>
      </w:r>
      <w:proofErr w:type="spellEnd"/>
      <w:r w:rsidRPr="00481421">
        <w:rPr>
          <w:rFonts w:ascii="Arial" w:eastAsia="Arial" w:hAnsi="Arial" w:cs="Arial"/>
        </w:rPr>
        <w:t xml:space="preserve"> </w:t>
      </w:r>
      <w:proofErr w:type="spellStart"/>
      <w:r w:rsidRPr="00481421">
        <w:rPr>
          <w:rFonts w:ascii="Arial" w:eastAsia="Arial" w:hAnsi="Arial" w:cs="Arial"/>
        </w:rPr>
        <w:t>technologijų</w:t>
      </w:r>
      <w:proofErr w:type="spellEnd"/>
      <w:r w:rsidRPr="00481421">
        <w:rPr>
          <w:rFonts w:ascii="Arial" w:eastAsia="Arial" w:hAnsi="Arial" w:cs="Arial"/>
        </w:rPr>
        <w:t xml:space="preserve"> </w:t>
      </w:r>
      <w:proofErr w:type="spellStart"/>
      <w:r w:rsidRPr="00481421">
        <w:rPr>
          <w:rFonts w:ascii="Arial" w:eastAsia="Arial" w:hAnsi="Arial" w:cs="Arial"/>
        </w:rPr>
        <w:t>įmonėmis</w:t>
      </w:r>
      <w:proofErr w:type="spellEnd"/>
      <w:r w:rsidRPr="00481421">
        <w:rPr>
          <w:rFonts w:ascii="Arial" w:eastAsia="Arial" w:hAnsi="Arial" w:cs="Arial"/>
        </w:rPr>
        <w:t xml:space="preserve"> </w:t>
      </w:r>
      <w:proofErr w:type="spellStart"/>
      <w:r w:rsidRPr="00481421">
        <w:rPr>
          <w:rFonts w:ascii="Arial" w:eastAsia="Arial" w:hAnsi="Arial" w:cs="Arial"/>
        </w:rPr>
        <w:t>bei</w:t>
      </w:r>
      <w:proofErr w:type="spellEnd"/>
      <w:r w:rsidRPr="00481421">
        <w:rPr>
          <w:rFonts w:ascii="Arial" w:eastAsia="Arial" w:hAnsi="Arial" w:cs="Arial"/>
        </w:rPr>
        <w:t xml:space="preserve"> </w:t>
      </w:r>
      <w:proofErr w:type="spellStart"/>
      <w:r w:rsidRPr="00481421">
        <w:rPr>
          <w:rFonts w:ascii="Arial" w:eastAsia="Arial" w:hAnsi="Arial" w:cs="Arial"/>
        </w:rPr>
        <w:t>aukštas</w:t>
      </w:r>
      <w:proofErr w:type="spellEnd"/>
      <w:r w:rsidRPr="00481421">
        <w:rPr>
          <w:rFonts w:ascii="Arial" w:eastAsia="Arial" w:hAnsi="Arial" w:cs="Arial"/>
        </w:rPr>
        <w:t xml:space="preserve"> </w:t>
      </w:r>
      <w:proofErr w:type="spellStart"/>
      <w:r w:rsidRPr="00481421">
        <w:rPr>
          <w:rFonts w:ascii="Arial" w:eastAsia="Arial" w:hAnsi="Arial" w:cs="Arial"/>
        </w:rPr>
        <w:t>absolventų</w:t>
      </w:r>
      <w:proofErr w:type="spellEnd"/>
      <w:r w:rsidRPr="00481421">
        <w:rPr>
          <w:rFonts w:ascii="Arial" w:eastAsia="Arial" w:hAnsi="Arial" w:cs="Arial"/>
        </w:rPr>
        <w:t xml:space="preserve"> </w:t>
      </w:r>
      <w:proofErr w:type="spellStart"/>
      <w:r w:rsidRPr="00481421">
        <w:rPr>
          <w:rFonts w:ascii="Arial" w:eastAsia="Arial" w:hAnsi="Arial" w:cs="Arial"/>
        </w:rPr>
        <w:t>įsidarbinimo</w:t>
      </w:r>
      <w:proofErr w:type="spellEnd"/>
      <w:r w:rsidRPr="00481421">
        <w:rPr>
          <w:rFonts w:ascii="Arial" w:eastAsia="Arial" w:hAnsi="Arial" w:cs="Arial"/>
        </w:rPr>
        <w:t xml:space="preserve"> </w:t>
      </w:r>
      <w:proofErr w:type="spellStart"/>
      <w:r w:rsidRPr="00481421">
        <w:rPr>
          <w:rFonts w:ascii="Arial" w:eastAsia="Arial" w:hAnsi="Arial" w:cs="Arial"/>
        </w:rPr>
        <w:t>lygis</w:t>
      </w:r>
      <w:proofErr w:type="spellEnd"/>
      <w:r w:rsidRPr="00481421">
        <w:rPr>
          <w:rFonts w:ascii="Arial" w:eastAsia="Arial" w:hAnsi="Arial" w:cs="Arial"/>
        </w:rPr>
        <w:t xml:space="preserve"> (&gt;80% </w:t>
      </w:r>
      <w:proofErr w:type="spellStart"/>
      <w:r w:rsidRPr="00481421">
        <w:rPr>
          <w:rFonts w:ascii="Arial" w:eastAsia="Arial" w:hAnsi="Arial" w:cs="Arial"/>
        </w:rPr>
        <w:t>dirbo</w:t>
      </w:r>
      <w:proofErr w:type="spellEnd"/>
      <w:r w:rsidRPr="00481421">
        <w:rPr>
          <w:rFonts w:ascii="Arial" w:eastAsia="Arial" w:hAnsi="Arial" w:cs="Arial"/>
        </w:rPr>
        <w:t xml:space="preserve"> </w:t>
      </w:r>
      <w:proofErr w:type="spellStart"/>
      <w:r w:rsidRPr="00481421">
        <w:rPr>
          <w:rFonts w:ascii="Arial" w:eastAsia="Arial" w:hAnsi="Arial" w:cs="Arial"/>
        </w:rPr>
        <w:t>iki</w:t>
      </w:r>
      <w:proofErr w:type="spellEnd"/>
      <w:r w:rsidRPr="00481421">
        <w:rPr>
          <w:rFonts w:ascii="Arial" w:eastAsia="Arial" w:hAnsi="Arial" w:cs="Arial"/>
        </w:rPr>
        <w:t xml:space="preserve"> </w:t>
      </w:r>
      <w:proofErr w:type="spellStart"/>
      <w:r w:rsidRPr="00481421">
        <w:rPr>
          <w:rFonts w:ascii="Arial" w:eastAsia="Arial" w:hAnsi="Arial" w:cs="Arial"/>
        </w:rPr>
        <w:t>studijų</w:t>
      </w:r>
      <w:proofErr w:type="spellEnd"/>
      <w:r w:rsidRPr="00481421">
        <w:rPr>
          <w:rFonts w:ascii="Arial" w:eastAsia="Arial" w:hAnsi="Arial" w:cs="Arial"/>
        </w:rPr>
        <w:t xml:space="preserve"> </w:t>
      </w:r>
      <w:proofErr w:type="spellStart"/>
      <w:r w:rsidRPr="00481421">
        <w:rPr>
          <w:rFonts w:ascii="Arial" w:eastAsia="Arial" w:hAnsi="Arial" w:cs="Arial"/>
        </w:rPr>
        <w:t>baigimo</w:t>
      </w:r>
      <w:proofErr w:type="spellEnd"/>
      <w:r w:rsidRPr="00481421">
        <w:rPr>
          <w:rFonts w:ascii="Arial" w:eastAsia="Arial" w:hAnsi="Arial" w:cs="Arial"/>
        </w:rPr>
        <w:t>).</w:t>
      </w:r>
    </w:p>
    <w:p w14:paraId="79D6C9FA" w14:textId="77777777" w:rsidR="00D82767" w:rsidRPr="00481421" w:rsidRDefault="00D82767" w:rsidP="00704D93">
      <w:pPr>
        <w:numPr>
          <w:ilvl w:val="0"/>
          <w:numId w:val="12"/>
        </w:numPr>
        <w:tabs>
          <w:tab w:val="clear" w:pos="720"/>
        </w:tabs>
        <w:spacing w:before="200" w:after="240" w:line="269" w:lineRule="auto"/>
        <w:ind w:left="714" w:hanging="357"/>
        <w:jc w:val="both"/>
        <w:rPr>
          <w:rFonts w:ascii="Arial" w:eastAsia="Arial" w:hAnsi="Arial" w:cs="Arial"/>
        </w:rPr>
      </w:pPr>
      <w:proofErr w:type="spellStart"/>
      <w:r w:rsidRPr="00481421">
        <w:rPr>
          <w:rFonts w:ascii="Arial" w:eastAsia="Arial" w:hAnsi="Arial" w:cs="Arial"/>
        </w:rPr>
        <w:t>Efektyvus</w:t>
      </w:r>
      <w:proofErr w:type="spellEnd"/>
      <w:r w:rsidRPr="00481421">
        <w:rPr>
          <w:rFonts w:ascii="Arial" w:eastAsia="Arial" w:hAnsi="Arial" w:cs="Arial"/>
        </w:rPr>
        <w:t xml:space="preserve"> </w:t>
      </w:r>
      <w:proofErr w:type="spellStart"/>
      <w:r w:rsidRPr="00481421">
        <w:rPr>
          <w:rFonts w:ascii="Arial" w:eastAsia="Arial" w:hAnsi="Arial" w:cs="Arial"/>
        </w:rPr>
        <w:t>šiuolaikinių</w:t>
      </w:r>
      <w:proofErr w:type="spellEnd"/>
      <w:r w:rsidRPr="00481421">
        <w:rPr>
          <w:rFonts w:ascii="Arial" w:eastAsia="Arial" w:hAnsi="Arial" w:cs="Arial"/>
        </w:rPr>
        <w:t xml:space="preserve"> </w:t>
      </w:r>
      <w:proofErr w:type="spellStart"/>
      <w:r w:rsidRPr="00481421">
        <w:rPr>
          <w:rFonts w:ascii="Arial" w:eastAsia="Arial" w:hAnsi="Arial" w:cs="Arial"/>
        </w:rPr>
        <w:t>mokymo</w:t>
      </w:r>
      <w:proofErr w:type="spellEnd"/>
      <w:r w:rsidRPr="00481421">
        <w:rPr>
          <w:rFonts w:ascii="Arial" w:eastAsia="Arial" w:hAnsi="Arial" w:cs="Arial"/>
        </w:rPr>
        <w:t xml:space="preserve"> </w:t>
      </w:r>
      <w:proofErr w:type="spellStart"/>
      <w:r w:rsidRPr="00481421">
        <w:rPr>
          <w:rFonts w:ascii="Arial" w:eastAsia="Arial" w:hAnsi="Arial" w:cs="Arial"/>
        </w:rPr>
        <w:t>metodikų</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skaitmeninių</w:t>
      </w:r>
      <w:proofErr w:type="spellEnd"/>
      <w:r w:rsidRPr="00481421">
        <w:rPr>
          <w:rFonts w:ascii="Arial" w:eastAsia="Arial" w:hAnsi="Arial" w:cs="Arial"/>
        </w:rPr>
        <w:t xml:space="preserve"> </w:t>
      </w:r>
      <w:proofErr w:type="spellStart"/>
      <w:r w:rsidRPr="00481421">
        <w:rPr>
          <w:rFonts w:ascii="Arial" w:eastAsia="Arial" w:hAnsi="Arial" w:cs="Arial"/>
        </w:rPr>
        <w:t>platformų</w:t>
      </w:r>
      <w:proofErr w:type="spellEnd"/>
      <w:r w:rsidRPr="00481421">
        <w:rPr>
          <w:rFonts w:ascii="Arial" w:eastAsia="Arial" w:hAnsi="Arial" w:cs="Arial"/>
        </w:rPr>
        <w:t xml:space="preserve"> </w:t>
      </w:r>
      <w:proofErr w:type="spellStart"/>
      <w:r w:rsidRPr="00481421">
        <w:rPr>
          <w:rFonts w:ascii="Arial" w:eastAsia="Arial" w:hAnsi="Arial" w:cs="Arial"/>
        </w:rPr>
        <w:t>naudojimas</w:t>
      </w:r>
      <w:proofErr w:type="spellEnd"/>
      <w:r w:rsidRPr="00481421">
        <w:rPr>
          <w:rFonts w:ascii="Arial" w:eastAsia="Arial" w:hAnsi="Arial" w:cs="Arial"/>
        </w:rPr>
        <w:t>.</w:t>
      </w:r>
    </w:p>
    <w:p w14:paraId="79C6AB7A" w14:textId="59EA4496" w:rsidR="00C2314A" w:rsidRDefault="00C2314A" w:rsidP="00C2314A">
      <w:pPr>
        <w:spacing w:after="0"/>
        <w:rPr>
          <w:rFonts w:ascii="Arial" w:eastAsia="Arial" w:hAnsi="Arial" w:cs="Arial"/>
          <w:b/>
          <w:color w:val="5B0009"/>
        </w:rPr>
      </w:pPr>
      <w:r w:rsidRPr="00481421">
        <w:rPr>
          <w:rFonts w:ascii="Arial" w:eastAsia="Arial" w:hAnsi="Arial" w:cs="Arial"/>
          <w:b/>
          <w:color w:val="5B0009"/>
        </w:rPr>
        <w:t>RE</w:t>
      </w:r>
      <w:r w:rsidR="00D82767">
        <w:rPr>
          <w:rFonts w:ascii="Arial" w:eastAsia="Arial" w:hAnsi="Arial" w:cs="Arial"/>
          <w:b/>
          <w:color w:val="5B0009"/>
        </w:rPr>
        <w:t>KOMENDACIJOS</w:t>
      </w:r>
    </w:p>
    <w:p w14:paraId="16CD1557" w14:textId="77777777" w:rsidR="00D82767" w:rsidRPr="00481421" w:rsidRDefault="00D82767" w:rsidP="00C2314A">
      <w:pPr>
        <w:spacing w:after="0"/>
        <w:rPr>
          <w:rFonts w:ascii="Arial" w:eastAsia="Arial" w:hAnsi="Arial" w:cs="Arial"/>
          <w:b/>
          <w:color w:val="5B0009"/>
        </w:rPr>
      </w:pPr>
    </w:p>
    <w:p w14:paraId="55AD70F6" w14:textId="2DC5C30A" w:rsidR="00C2314A" w:rsidRPr="00481421" w:rsidRDefault="00D82767" w:rsidP="00C2314A">
      <w:pPr>
        <w:tabs>
          <w:tab w:val="left" w:pos="1298"/>
          <w:tab w:val="left" w:pos="1985"/>
        </w:tabs>
        <w:spacing w:after="0" w:line="240" w:lineRule="auto"/>
        <w:jc w:val="both"/>
        <w:rPr>
          <w:rFonts w:ascii="Arial" w:eastAsia="Arial" w:hAnsi="Arial" w:cs="Arial"/>
          <w:color w:val="5B0009"/>
        </w:rPr>
      </w:pPr>
      <w:r w:rsidRPr="00CA447D">
        <w:rPr>
          <w:rFonts w:ascii="Arial" w:eastAsia="Arial" w:hAnsi="Arial" w:cs="Arial"/>
          <w:color w:val="5B0009"/>
          <w:lang w:val="lt-LT"/>
        </w:rPr>
        <w:t>Tolesniam tobulėjimui</w:t>
      </w:r>
    </w:p>
    <w:p w14:paraId="4E55761B" w14:textId="7C6E0F6C" w:rsidR="00704D93" w:rsidRPr="00481421" w:rsidRDefault="00704D93" w:rsidP="00BA6A9C">
      <w:pPr>
        <w:pStyle w:val="ListParagraph"/>
        <w:tabs>
          <w:tab w:val="left" w:pos="567"/>
          <w:tab w:val="left" w:pos="709"/>
        </w:tabs>
        <w:spacing w:before="240" w:after="240"/>
        <w:ind w:left="709" w:hanging="283"/>
        <w:jc w:val="both"/>
        <w:rPr>
          <w:rFonts w:ascii="Arial" w:eastAsia="Arial" w:hAnsi="Arial" w:cs="Arial"/>
          <w:sz w:val="30"/>
          <w:szCs w:val="30"/>
        </w:rPr>
      </w:pPr>
      <w:r>
        <w:rPr>
          <w:rFonts w:ascii="Arial" w:eastAsia="Times New Roman" w:hAnsi="Arial" w:cs="Arial"/>
        </w:rPr>
        <w:t xml:space="preserve">1. </w:t>
      </w:r>
      <w:proofErr w:type="spellStart"/>
      <w:r w:rsidRPr="00481421">
        <w:rPr>
          <w:rFonts w:ascii="Arial" w:eastAsia="Times New Roman" w:hAnsi="Arial" w:cs="Arial"/>
        </w:rPr>
        <w:t>Patobuli</w:t>
      </w:r>
      <w:r>
        <w:rPr>
          <w:rFonts w:ascii="Arial" w:eastAsia="Times New Roman" w:hAnsi="Arial" w:cs="Arial"/>
        </w:rPr>
        <w:t>nti</w:t>
      </w:r>
      <w:proofErr w:type="spellEnd"/>
      <w:r w:rsidRPr="00481421">
        <w:rPr>
          <w:rFonts w:ascii="Arial" w:eastAsia="Times New Roman" w:hAnsi="Arial" w:cs="Arial"/>
        </w:rPr>
        <w:t xml:space="preserve"> </w:t>
      </w:r>
      <w:proofErr w:type="spellStart"/>
      <w:r w:rsidRPr="00481421">
        <w:rPr>
          <w:rFonts w:ascii="Arial" w:eastAsia="Times New Roman" w:hAnsi="Arial" w:cs="Arial"/>
        </w:rPr>
        <w:t>pasirenkamuosius</w:t>
      </w:r>
      <w:proofErr w:type="spellEnd"/>
      <w:r w:rsidRPr="00481421">
        <w:rPr>
          <w:rFonts w:ascii="Arial" w:eastAsia="Times New Roman" w:hAnsi="Arial" w:cs="Arial"/>
        </w:rPr>
        <w:t xml:space="preserve"> </w:t>
      </w:r>
      <w:proofErr w:type="spellStart"/>
      <w:r w:rsidRPr="00481421">
        <w:rPr>
          <w:rFonts w:ascii="Arial" w:eastAsia="Times New Roman" w:hAnsi="Arial" w:cs="Arial"/>
        </w:rPr>
        <w:t>dalykus</w:t>
      </w:r>
      <w:proofErr w:type="spellEnd"/>
      <w:r w:rsidR="00311E4E" w:rsidRPr="00311E4E">
        <w:rPr>
          <w:rFonts w:ascii="Arial" w:eastAsia="Times New Roman" w:hAnsi="Arial" w:cs="Arial"/>
        </w:rPr>
        <w:t xml:space="preserve"> </w:t>
      </w:r>
      <w:proofErr w:type="spellStart"/>
      <w:r w:rsidR="00311E4E" w:rsidRPr="00481421">
        <w:rPr>
          <w:rFonts w:ascii="Arial" w:eastAsia="Times New Roman" w:hAnsi="Arial" w:cs="Arial"/>
        </w:rPr>
        <w:t>anglų</w:t>
      </w:r>
      <w:proofErr w:type="spellEnd"/>
      <w:r w:rsidR="00311E4E" w:rsidRPr="00481421">
        <w:rPr>
          <w:rFonts w:ascii="Arial" w:eastAsia="Times New Roman" w:hAnsi="Arial" w:cs="Arial"/>
        </w:rPr>
        <w:t xml:space="preserve"> </w:t>
      </w:r>
      <w:proofErr w:type="spellStart"/>
      <w:r w:rsidR="00311E4E" w:rsidRPr="00481421">
        <w:rPr>
          <w:rFonts w:ascii="Arial" w:eastAsia="Times New Roman" w:hAnsi="Arial" w:cs="Arial"/>
        </w:rPr>
        <w:t>kalb</w:t>
      </w:r>
      <w:r w:rsidR="00311E4E">
        <w:rPr>
          <w:rFonts w:ascii="Arial" w:eastAsia="Times New Roman" w:hAnsi="Arial" w:cs="Arial"/>
        </w:rPr>
        <w:t>a</w:t>
      </w:r>
      <w:proofErr w:type="spellEnd"/>
      <w:r w:rsidRPr="00481421">
        <w:rPr>
          <w:rFonts w:ascii="Arial" w:eastAsia="Times New Roman" w:hAnsi="Arial" w:cs="Arial"/>
        </w:rPr>
        <w:t xml:space="preserve">, </w:t>
      </w:r>
      <w:proofErr w:type="spellStart"/>
      <w:r w:rsidRPr="00481421">
        <w:rPr>
          <w:rFonts w:ascii="Arial" w:eastAsia="Arial" w:hAnsi="Arial" w:cs="Arial"/>
        </w:rPr>
        <w:t>ypač</w:t>
      </w:r>
      <w:proofErr w:type="spellEnd"/>
      <w:r w:rsidRPr="00481421">
        <w:rPr>
          <w:rFonts w:ascii="Arial" w:eastAsia="Arial" w:hAnsi="Arial" w:cs="Arial"/>
        </w:rPr>
        <w:t xml:space="preserve"> </w:t>
      </w:r>
      <w:proofErr w:type="spellStart"/>
      <w:r w:rsidRPr="00481421">
        <w:rPr>
          <w:rFonts w:ascii="Arial" w:eastAsia="Arial" w:hAnsi="Arial" w:cs="Arial"/>
        </w:rPr>
        <w:t>techninėse</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tarpdisciplininėse</w:t>
      </w:r>
      <w:proofErr w:type="spellEnd"/>
      <w:r w:rsidRPr="00481421">
        <w:rPr>
          <w:rFonts w:ascii="Arial" w:eastAsia="Arial" w:hAnsi="Arial" w:cs="Arial"/>
        </w:rPr>
        <w:t xml:space="preserve"> </w:t>
      </w:r>
      <w:proofErr w:type="spellStart"/>
      <w:r w:rsidRPr="00481421">
        <w:rPr>
          <w:rFonts w:ascii="Arial" w:eastAsia="Arial" w:hAnsi="Arial" w:cs="Arial"/>
        </w:rPr>
        <w:t>srityse</w:t>
      </w:r>
      <w:proofErr w:type="spellEnd"/>
      <w:r w:rsidRPr="00481421">
        <w:rPr>
          <w:rFonts w:ascii="Arial" w:eastAsia="Times New Roman" w:hAnsi="Arial" w:cs="Arial"/>
        </w:rPr>
        <w:t xml:space="preserve">, </w:t>
      </w:r>
      <w:proofErr w:type="spellStart"/>
      <w:r w:rsidRPr="00481421">
        <w:rPr>
          <w:rFonts w:ascii="Arial" w:eastAsia="Times New Roman" w:hAnsi="Arial" w:cs="Arial"/>
        </w:rPr>
        <w:t>kad</w:t>
      </w:r>
      <w:proofErr w:type="spellEnd"/>
      <w:r w:rsidRPr="00481421">
        <w:rPr>
          <w:rFonts w:ascii="Arial" w:eastAsia="Times New Roman" w:hAnsi="Arial" w:cs="Arial"/>
        </w:rPr>
        <w:t xml:space="preserve"> </w:t>
      </w:r>
      <w:proofErr w:type="spellStart"/>
      <w:r w:rsidRPr="00481421">
        <w:rPr>
          <w:rFonts w:ascii="Arial" w:eastAsia="Times New Roman" w:hAnsi="Arial" w:cs="Arial"/>
        </w:rPr>
        <w:t>būtų</w:t>
      </w:r>
      <w:proofErr w:type="spellEnd"/>
      <w:r w:rsidRPr="00481421">
        <w:rPr>
          <w:rFonts w:ascii="Arial" w:eastAsia="Times New Roman" w:hAnsi="Arial" w:cs="Arial"/>
        </w:rPr>
        <w:t xml:space="preserve"> </w:t>
      </w:r>
      <w:proofErr w:type="spellStart"/>
      <w:r w:rsidRPr="00481421">
        <w:rPr>
          <w:rFonts w:ascii="Arial" w:eastAsia="Times New Roman" w:hAnsi="Arial" w:cs="Arial"/>
        </w:rPr>
        <w:t>galima</w:t>
      </w:r>
      <w:proofErr w:type="spellEnd"/>
      <w:r w:rsidRPr="00481421">
        <w:rPr>
          <w:rFonts w:ascii="Arial" w:eastAsia="Times New Roman" w:hAnsi="Arial" w:cs="Arial"/>
        </w:rPr>
        <w:t xml:space="preserve"> </w:t>
      </w:r>
      <w:proofErr w:type="spellStart"/>
      <w:r w:rsidRPr="00481421">
        <w:rPr>
          <w:rFonts w:ascii="Arial" w:eastAsia="Times New Roman" w:hAnsi="Arial" w:cs="Arial"/>
        </w:rPr>
        <w:t>remtis</w:t>
      </w:r>
      <w:proofErr w:type="spellEnd"/>
      <w:r w:rsidRPr="00481421">
        <w:rPr>
          <w:rFonts w:ascii="Arial" w:eastAsia="Times New Roman" w:hAnsi="Arial" w:cs="Arial"/>
        </w:rPr>
        <w:t xml:space="preserve"> </w:t>
      </w:r>
      <w:proofErr w:type="spellStart"/>
      <w:r w:rsidRPr="00481421">
        <w:rPr>
          <w:rFonts w:ascii="Arial" w:eastAsia="Times New Roman" w:hAnsi="Arial" w:cs="Arial"/>
        </w:rPr>
        <w:t>stipriu</w:t>
      </w:r>
      <w:proofErr w:type="spellEnd"/>
      <w:r w:rsidRPr="00481421">
        <w:rPr>
          <w:rFonts w:ascii="Arial" w:eastAsia="Times New Roman" w:hAnsi="Arial" w:cs="Arial"/>
        </w:rPr>
        <w:t xml:space="preserve"> VGTU </w:t>
      </w:r>
      <w:proofErr w:type="spellStart"/>
      <w:r w:rsidRPr="00481421">
        <w:rPr>
          <w:rFonts w:ascii="Arial" w:eastAsia="Times New Roman" w:hAnsi="Arial" w:cs="Arial"/>
        </w:rPr>
        <w:t>tarptautiniu</w:t>
      </w:r>
      <w:proofErr w:type="spellEnd"/>
      <w:r w:rsidRPr="00481421">
        <w:rPr>
          <w:rFonts w:ascii="Arial" w:eastAsia="Times New Roman" w:hAnsi="Arial" w:cs="Arial"/>
        </w:rPr>
        <w:t xml:space="preserve"> </w:t>
      </w:r>
      <w:proofErr w:type="spellStart"/>
      <w:r w:rsidRPr="00481421">
        <w:rPr>
          <w:rFonts w:ascii="Arial" w:eastAsia="Times New Roman" w:hAnsi="Arial" w:cs="Arial"/>
        </w:rPr>
        <w:t>ir</w:t>
      </w:r>
      <w:proofErr w:type="spellEnd"/>
      <w:r w:rsidRPr="00481421">
        <w:rPr>
          <w:rFonts w:ascii="Arial" w:eastAsia="Times New Roman" w:hAnsi="Arial" w:cs="Arial"/>
        </w:rPr>
        <w:t xml:space="preserve"> </w:t>
      </w:r>
      <w:proofErr w:type="spellStart"/>
      <w:r w:rsidRPr="00481421">
        <w:rPr>
          <w:rFonts w:ascii="Arial" w:eastAsia="Times New Roman" w:hAnsi="Arial" w:cs="Arial"/>
        </w:rPr>
        <w:t>akademiniu</w:t>
      </w:r>
      <w:proofErr w:type="spellEnd"/>
      <w:r w:rsidRPr="00481421">
        <w:rPr>
          <w:rFonts w:ascii="Arial" w:eastAsia="Times New Roman" w:hAnsi="Arial" w:cs="Arial"/>
        </w:rPr>
        <w:t xml:space="preserve"> </w:t>
      </w:r>
      <w:proofErr w:type="spellStart"/>
      <w:r w:rsidRPr="00481421">
        <w:rPr>
          <w:rFonts w:ascii="Arial" w:eastAsia="Times New Roman" w:hAnsi="Arial" w:cs="Arial"/>
        </w:rPr>
        <w:t>patrauklumu</w:t>
      </w:r>
      <w:proofErr w:type="spellEnd"/>
      <w:r w:rsidRPr="00481421">
        <w:rPr>
          <w:rFonts w:ascii="Arial" w:eastAsia="Times New Roman" w:hAnsi="Arial" w:cs="Arial"/>
        </w:rPr>
        <w:t xml:space="preserve"> </w:t>
      </w:r>
      <w:proofErr w:type="spellStart"/>
      <w:r w:rsidRPr="00481421">
        <w:rPr>
          <w:rFonts w:ascii="Arial" w:eastAsia="Arial" w:hAnsi="Arial" w:cs="Arial"/>
        </w:rPr>
        <w:t>bei</w:t>
      </w:r>
      <w:proofErr w:type="spellEnd"/>
      <w:r w:rsidRPr="00481421">
        <w:rPr>
          <w:rFonts w:ascii="Arial" w:eastAsia="Arial" w:hAnsi="Arial" w:cs="Arial"/>
        </w:rPr>
        <w:t xml:space="preserve"> </w:t>
      </w:r>
      <w:proofErr w:type="spellStart"/>
      <w:r w:rsidR="00311E4E">
        <w:rPr>
          <w:rFonts w:ascii="Arial" w:eastAsia="Arial" w:hAnsi="Arial" w:cs="Arial"/>
        </w:rPr>
        <w:t>studij</w:t>
      </w:r>
      <w:proofErr w:type="spellEnd"/>
      <w:r w:rsidR="00311E4E">
        <w:rPr>
          <w:rFonts w:ascii="Arial" w:eastAsia="Arial" w:hAnsi="Arial" w:cs="Arial"/>
          <w:lang w:val="lt-LT"/>
        </w:rPr>
        <w:t xml:space="preserve">ų </w:t>
      </w:r>
      <w:proofErr w:type="spellStart"/>
      <w:r w:rsidRPr="00481421">
        <w:rPr>
          <w:rFonts w:ascii="Arial" w:eastAsia="Arial" w:hAnsi="Arial" w:cs="Arial"/>
        </w:rPr>
        <w:t>programos</w:t>
      </w:r>
      <w:proofErr w:type="spellEnd"/>
      <w:r w:rsidRPr="00481421">
        <w:rPr>
          <w:rFonts w:ascii="Arial" w:eastAsia="Arial" w:hAnsi="Arial" w:cs="Arial"/>
        </w:rPr>
        <w:t xml:space="preserve"> </w:t>
      </w:r>
      <w:proofErr w:type="spellStart"/>
      <w:r w:rsidRPr="00481421">
        <w:rPr>
          <w:rFonts w:ascii="Arial" w:eastAsia="Arial" w:hAnsi="Arial" w:cs="Arial"/>
        </w:rPr>
        <w:t>lankstumu</w:t>
      </w:r>
      <w:proofErr w:type="spellEnd"/>
      <w:r w:rsidRPr="00481421">
        <w:rPr>
          <w:rFonts w:ascii="Arial" w:eastAsia="Arial" w:hAnsi="Arial" w:cs="Arial"/>
        </w:rPr>
        <w:t xml:space="preserve"> </w:t>
      </w:r>
      <w:proofErr w:type="spellStart"/>
      <w:r w:rsidRPr="00481421">
        <w:rPr>
          <w:rFonts w:ascii="Arial" w:eastAsia="Arial" w:hAnsi="Arial" w:cs="Arial"/>
        </w:rPr>
        <w:t>tarptautiniams</w:t>
      </w:r>
      <w:proofErr w:type="spellEnd"/>
      <w:r w:rsidRPr="00481421">
        <w:rPr>
          <w:rFonts w:ascii="Arial" w:eastAsia="Arial" w:hAnsi="Arial" w:cs="Arial"/>
        </w:rPr>
        <w:t xml:space="preserve"> </w:t>
      </w:r>
      <w:proofErr w:type="spellStart"/>
      <w:r w:rsidRPr="00481421">
        <w:rPr>
          <w:rFonts w:ascii="Arial" w:eastAsia="Arial" w:hAnsi="Arial" w:cs="Arial"/>
        </w:rPr>
        <w:t>studentams</w:t>
      </w:r>
      <w:proofErr w:type="spellEnd"/>
      <w:r w:rsidRPr="00481421">
        <w:rPr>
          <w:rFonts w:ascii="Arial" w:eastAsia="Times New Roman" w:hAnsi="Arial" w:cs="Arial"/>
        </w:rPr>
        <w:t>.</w:t>
      </w:r>
    </w:p>
    <w:p w14:paraId="3FA0C7C5" w14:textId="4D5674A3" w:rsidR="00704D93" w:rsidRPr="00481421" w:rsidRDefault="00704D93" w:rsidP="00BA6A9C">
      <w:pPr>
        <w:tabs>
          <w:tab w:val="left" w:pos="709"/>
        </w:tabs>
        <w:spacing w:before="240" w:after="240"/>
        <w:ind w:left="709" w:hanging="283"/>
        <w:jc w:val="both"/>
        <w:rPr>
          <w:rFonts w:ascii="Arial" w:eastAsia="Arial" w:hAnsi="Arial" w:cs="Arial"/>
        </w:rPr>
      </w:pPr>
      <w:r>
        <w:rPr>
          <w:rFonts w:ascii="Arial" w:eastAsia="Arial" w:hAnsi="Arial" w:cs="Arial"/>
        </w:rPr>
        <w:t xml:space="preserve">2. </w:t>
      </w:r>
      <w:proofErr w:type="spellStart"/>
      <w:r w:rsidRPr="00481421">
        <w:rPr>
          <w:rFonts w:ascii="Arial" w:eastAsia="Arial" w:hAnsi="Arial" w:cs="Arial"/>
        </w:rPr>
        <w:t>Įformi</w:t>
      </w:r>
      <w:r w:rsidR="00311E4E">
        <w:rPr>
          <w:rFonts w:ascii="Arial" w:eastAsia="Arial" w:hAnsi="Arial" w:cs="Arial"/>
        </w:rPr>
        <w:t>nti</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išplės</w:t>
      </w:r>
      <w:r w:rsidR="00311E4E">
        <w:rPr>
          <w:rFonts w:ascii="Arial" w:eastAsia="Arial" w:hAnsi="Arial" w:cs="Arial"/>
        </w:rPr>
        <w:t>ti</w:t>
      </w:r>
      <w:proofErr w:type="spellEnd"/>
      <w:r w:rsidRPr="00481421">
        <w:rPr>
          <w:rFonts w:ascii="Arial" w:eastAsia="Arial" w:hAnsi="Arial" w:cs="Arial"/>
        </w:rPr>
        <w:t xml:space="preserve"> </w:t>
      </w:r>
      <w:proofErr w:type="spellStart"/>
      <w:r w:rsidRPr="00481421">
        <w:rPr>
          <w:rFonts w:ascii="Arial" w:eastAsia="Arial" w:hAnsi="Arial" w:cs="Arial"/>
        </w:rPr>
        <w:t>partnerystę</w:t>
      </w:r>
      <w:proofErr w:type="spellEnd"/>
      <w:r w:rsidRPr="00481421">
        <w:rPr>
          <w:rFonts w:ascii="Arial" w:eastAsia="Arial" w:hAnsi="Arial" w:cs="Arial"/>
        </w:rPr>
        <w:t xml:space="preserve"> </w:t>
      </w:r>
      <w:proofErr w:type="spellStart"/>
      <w:r w:rsidRPr="00481421">
        <w:rPr>
          <w:rFonts w:ascii="Arial" w:eastAsia="Arial" w:hAnsi="Arial" w:cs="Arial"/>
        </w:rPr>
        <w:t>su</w:t>
      </w:r>
      <w:proofErr w:type="spellEnd"/>
      <w:r w:rsidRPr="00481421">
        <w:rPr>
          <w:rFonts w:ascii="Arial" w:eastAsia="Arial" w:hAnsi="Arial" w:cs="Arial"/>
        </w:rPr>
        <w:t xml:space="preserve"> </w:t>
      </w:r>
      <w:proofErr w:type="spellStart"/>
      <w:r w:rsidRPr="00481421">
        <w:rPr>
          <w:rFonts w:ascii="Arial" w:eastAsia="Arial" w:hAnsi="Arial" w:cs="Arial"/>
        </w:rPr>
        <w:t>įmonėmis</w:t>
      </w:r>
      <w:proofErr w:type="spellEnd"/>
      <w:r w:rsidRPr="00481421">
        <w:rPr>
          <w:rFonts w:ascii="Arial" w:eastAsia="Arial" w:hAnsi="Arial" w:cs="Arial"/>
        </w:rPr>
        <w:t xml:space="preserve">, </w:t>
      </w:r>
      <w:proofErr w:type="spellStart"/>
      <w:r w:rsidRPr="00481421">
        <w:rPr>
          <w:rFonts w:ascii="Arial" w:eastAsia="Arial" w:hAnsi="Arial" w:cs="Arial"/>
        </w:rPr>
        <w:t>kad</w:t>
      </w:r>
      <w:proofErr w:type="spellEnd"/>
      <w:r w:rsidRPr="00481421">
        <w:rPr>
          <w:rFonts w:ascii="Arial" w:eastAsia="Arial" w:hAnsi="Arial" w:cs="Arial"/>
        </w:rPr>
        <w:t xml:space="preserve"> </w:t>
      </w:r>
      <w:proofErr w:type="spellStart"/>
      <w:r w:rsidRPr="00481421">
        <w:rPr>
          <w:rFonts w:ascii="Arial" w:eastAsia="Arial" w:hAnsi="Arial" w:cs="Arial"/>
        </w:rPr>
        <w:t>kartu</w:t>
      </w:r>
      <w:proofErr w:type="spellEnd"/>
      <w:r w:rsidRPr="00481421">
        <w:rPr>
          <w:rFonts w:ascii="Arial" w:eastAsia="Arial" w:hAnsi="Arial" w:cs="Arial"/>
        </w:rPr>
        <w:t xml:space="preserve"> </w:t>
      </w:r>
      <w:proofErr w:type="spellStart"/>
      <w:r w:rsidRPr="00481421">
        <w:rPr>
          <w:rFonts w:ascii="Arial" w:eastAsia="Arial" w:hAnsi="Arial" w:cs="Arial"/>
        </w:rPr>
        <w:t>kurt</w:t>
      </w:r>
      <w:r w:rsidR="00344101">
        <w:rPr>
          <w:rFonts w:ascii="Arial" w:eastAsia="Arial" w:hAnsi="Arial" w:cs="Arial"/>
        </w:rPr>
        <w:t>i</w:t>
      </w:r>
      <w:proofErr w:type="spellEnd"/>
      <w:r w:rsidR="00344101">
        <w:rPr>
          <w:rFonts w:ascii="Arial" w:eastAsia="Arial" w:hAnsi="Arial" w:cs="Arial"/>
        </w:rPr>
        <w:t xml:space="preserve"> </w:t>
      </w:r>
      <w:proofErr w:type="spellStart"/>
      <w:r w:rsidRPr="00481421">
        <w:rPr>
          <w:rFonts w:ascii="Arial" w:eastAsia="Arial" w:hAnsi="Arial" w:cs="Arial"/>
        </w:rPr>
        <w:t>projektais</w:t>
      </w:r>
      <w:proofErr w:type="spellEnd"/>
      <w:r w:rsidRPr="00481421">
        <w:rPr>
          <w:rFonts w:ascii="Arial" w:eastAsia="Arial" w:hAnsi="Arial" w:cs="Arial"/>
        </w:rPr>
        <w:t xml:space="preserve"> </w:t>
      </w:r>
      <w:proofErr w:type="spellStart"/>
      <w:r w:rsidRPr="00481421">
        <w:rPr>
          <w:rFonts w:ascii="Arial" w:eastAsia="Arial" w:hAnsi="Arial" w:cs="Arial"/>
        </w:rPr>
        <w:t>pagrįstas</w:t>
      </w:r>
      <w:proofErr w:type="spellEnd"/>
      <w:r w:rsidRPr="00481421">
        <w:rPr>
          <w:rFonts w:ascii="Arial" w:eastAsia="Arial" w:hAnsi="Arial" w:cs="Arial"/>
        </w:rPr>
        <w:t xml:space="preserve"> </w:t>
      </w:r>
      <w:proofErr w:type="spellStart"/>
      <w:r w:rsidR="00344101">
        <w:rPr>
          <w:rFonts w:ascii="Arial" w:eastAsia="Arial" w:hAnsi="Arial" w:cs="Arial"/>
        </w:rPr>
        <w:t>veiklas</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disertacijos</w:t>
      </w:r>
      <w:proofErr w:type="spellEnd"/>
      <w:r w:rsidRPr="00481421">
        <w:rPr>
          <w:rFonts w:ascii="Arial" w:eastAsia="Arial" w:hAnsi="Arial" w:cs="Arial"/>
        </w:rPr>
        <w:t xml:space="preserve"> </w:t>
      </w:r>
      <w:proofErr w:type="spellStart"/>
      <w:r w:rsidRPr="00481421">
        <w:rPr>
          <w:rFonts w:ascii="Arial" w:eastAsia="Arial" w:hAnsi="Arial" w:cs="Arial"/>
        </w:rPr>
        <w:t>temas</w:t>
      </w:r>
      <w:proofErr w:type="spellEnd"/>
      <w:r w:rsidRPr="00481421">
        <w:rPr>
          <w:rFonts w:ascii="Arial" w:eastAsia="Arial" w:hAnsi="Arial" w:cs="Arial"/>
        </w:rPr>
        <w:t xml:space="preserve">, </w:t>
      </w:r>
      <w:proofErr w:type="spellStart"/>
      <w:r w:rsidRPr="00481421">
        <w:rPr>
          <w:rFonts w:ascii="Arial" w:eastAsia="Arial" w:hAnsi="Arial" w:cs="Arial"/>
        </w:rPr>
        <w:t>užtikrin</w:t>
      </w:r>
      <w:r w:rsidR="00011E59">
        <w:rPr>
          <w:rFonts w:ascii="Arial" w:eastAsia="Arial" w:hAnsi="Arial" w:cs="Arial"/>
        </w:rPr>
        <w:t>ant</w:t>
      </w:r>
      <w:proofErr w:type="spellEnd"/>
      <w:r w:rsidRPr="00481421">
        <w:rPr>
          <w:rFonts w:ascii="Arial" w:eastAsia="Arial" w:hAnsi="Arial" w:cs="Arial"/>
        </w:rPr>
        <w:t xml:space="preserve"> </w:t>
      </w:r>
      <w:proofErr w:type="spellStart"/>
      <w:r w:rsidRPr="00481421">
        <w:rPr>
          <w:rFonts w:ascii="Arial" w:eastAsia="Arial" w:hAnsi="Arial" w:cs="Arial"/>
        </w:rPr>
        <w:t>kad</w:t>
      </w:r>
      <w:proofErr w:type="spellEnd"/>
      <w:r w:rsidRPr="00481421">
        <w:rPr>
          <w:rFonts w:ascii="Arial" w:eastAsia="Arial" w:hAnsi="Arial" w:cs="Arial"/>
        </w:rPr>
        <w:t xml:space="preserve"> </w:t>
      </w:r>
      <w:proofErr w:type="spellStart"/>
      <w:r w:rsidRPr="00481421">
        <w:rPr>
          <w:rFonts w:ascii="Arial" w:eastAsia="Arial" w:hAnsi="Arial" w:cs="Arial"/>
        </w:rPr>
        <w:t>studentai</w:t>
      </w:r>
      <w:proofErr w:type="spellEnd"/>
      <w:r w:rsidRPr="00481421">
        <w:rPr>
          <w:rFonts w:ascii="Arial" w:eastAsia="Arial" w:hAnsi="Arial" w:cs="Arial"/>
        </w:rPr>
        <w:t xml:space="preserve"> </w:t>
      </w:r>
      <w:proofErr w:type="spellStart"/>
      <w:r w:rsidRPr="00481421">
        <w:rPr>
          <w:rFonts w:ascii="Arial" w:eastAsia="Arial" w:hAnsi="Arial" w:cs="Arial"/>
        </w:rPr>
        <w:t>studijų</w:t>
      </w:r>
      <w:proofErr w:type="spellEnd"/>
      <w:r w:rsidRPr="00481421">
        <w:rPr>
          <w:rFonts w:ascii="Arial" w:eastAsia="Arial" w:hAnsi="Arial" w:cs="Arial"/>
        </w:rPr>
        <w:t xml:space="preserve"> </w:t>
      </w:r>
      <w:proofErr w:type="spellStart"/>
      <w:r w:rsidRPr="00481421">
        <w:rPr>
          <w:rFonts w:ascii="Arial" w:eastAsia="Arial" w:hAnsi="Arial" w:cs="Arial"/>
        </w:rPr>
        <w:t>metu</w:t>
      </w:r>
      <w:proofErr w:type="spellEnd"/>
      <w:r w:rsidRPr="00481421">
        <w:rPr>
          <w:rFonts w:ascii="Arial" w:eastAsia="Arial" w:hAnsi="Arial" w:cs="Arial"/>
        </w:rPr>
        <w:t xml:space="preserve"> </w:t>
      </w:r>
      <w:proofErr w:type="spellStart"/>
      <w:r w:rsidRPr="00481421">
        <w:rPr>
          <w:rFonts w:ascii="Arial" w:eastAsia="Arial" w:hAnsi="Arial" w:cs="Arial"/>
        </w:rPr>
        <w:t>dirbtų</w:t>
      </w:r>
      <w:proofErr w:type="spellEnd"/>
      <w:r w:rsidRPr="00481421">
        <w:rPr>
          <w:rFonts w:ascii="Arial" w:eastAsia="Arial" w:hAnsi="Arial" w:cs="Arial"/>
        </w:rPr>
        <w:t xml:space="preserve"> </w:t>
      </w:r>
      <w:proofErr w:type="spellStart"/>
      <w:r w:rsidRPr="00481421">
        <w:rPr>
          <w:rFonts w:ascii="Arial" w:eastAsia="Arial" w:hAnsi="Arial" w:cs="Arial"/>
        </w:rPr>
        <w:t>su</w:t>
      </w:r>
      <w:proofErr w:type="spellEnd"/>
      <w:r w:rsidRPr="00481421">
        <w:rPr>
          <w:rFonts w:ascii="Arial" w:eastAsia="Arial" w:hAnsi="Arial" w:cs="Arial"/>
        </w:rPr>
        <w:t xml:space="preserve"> </w:t>
      </w:r>
      <w:proofErr w:type="spellStart"/>
      <w:r w:rsidRPr="00481421">
        <w:rPr>
          <w:rFonts w:ascii="Arial" w:eastAsia="Arial" w:hAnsi="Arial" w:cs="Arial"/>
        </w:rPr>
        <w:t>dabartiniais</w:t>
      </w:r>
      <w:proofErr w:type="spellEnd"/>
      <w:r w:rsidRPr="00481421">
        <w:rPr>
          <w:rFonts w:ascii="Arial" w:eastAsia="Arial" w:hAnsi="Arial" w:cs="Arial"/>
        </w:rPr>
        <w:t xml:space="preserve">, </w:t>
      </w:r>
      <w:proofErr w:type="spellStart"/>
      <w:r w:rsidRPr="00481421">
        <w:rPr>
          <w:rFonts w:ascii="Arial" w:eastAsia="Arial" w:hAnsi="Arial" w:cs="Arial"/>
        </w:rPr>
        <w:t>realaus</w:t>
      </w:r>
      <w:proofErr w:type="spellEnd"/>
      <w:r w:rsidRPr="00481421">
        <w:rPr>
          <w:rFonts w:ascii="Arial" w:eastAsia="Arial" w:hAnsi="Arial" w:cs="Arial"/>
        </w:rPr>
        <w:t xml:space="preserve"> </w:t>
      </w:r>
      <w:proofErr w:type="spellStart"/>
      <w:r w:rsidRPr="00481421">
        <w:rPr>
          <w:rFonts w:ascii="Arial" w:eastAsia="Arial" w:hAnsi="Arial" w:cs="Arial"/>
        </w:rPr>
        <w:t>pasaulio</w:t>
      </w:r>
      <w:proofErr w:type="spellEnd"/>
      <w:r w:rsidRPr="00481421">
        <w:rPr>
          <w:rFonts w:ascii="Arial" w:eastAsia="Arial" w:hAnsi="Arial" w:cs="Arial"/>
        </w:rPr>
        <w:t xml:space="preserve"> </w:t>
      </w:r>
      <w:proofErr w:type="spellStart"/>
      <w:r w:rsidRPr="00481421">
        <w:rPr>
          <w:rFonts w:ascii="Arial" w:eastAsia="Arial" w:hAnsi="Arial" w:cs="Arial"/>
        </w:rPr>
        <w:t>pramonės</w:t>
      </w:r>
      <w:proofErr w:type="spellEnd"/>
      <w:r w:rsidRPr="00481421">
        <w:rPr>
          <w:rFonts w:ascii="Arial" w:eastAsia="Arial" w:hAnsi="Arial" w:cs="Arial"/>
        </w:rPr>
        <w:t xml:space="preserve"> </w:t>
      </w:r>
      <w:proofErr w:type="spellStart"/>
      <w:r w:rsidRPr="00481421">
        <w:rPr>
          <w:rFonts w:ascii="Arial" w:eastAsia="Arial" w:hAnsi="Arial" w:cs="Arial"/>
        </w:rPr>
        <w:t>iššūkiais</w:t>
      </w:r>
      <w:proofErr w:type="spellEnd"/>
      <w:r w:rsidRPr="00481421">
        <w:rPr>
          <w:rFonts w:ascii="Arial" w:eastAsia="Arial" w:hAnsi="Arial" w:cs="Arial"/>
        </w:rPr>
        <w:t>.</w:t>
      </w:r>
    </w:p>
    <w:p w14:paraId="161CA1DE" w14:textId="3736292E" w:rsidR="00704D93" w:rsidRPr="00481421" w:rsidRDefault="00704D93" w:rsidP="00BA6A9C">
      <w:pPr>
        <w:tabs>
          <w:tab w:val="left" w:pos="709"/>
        </w:tabs>
        <w:spacing w:before="240" w:after="240"/>
        <w:ind w:left="709" w:hanging="283"/>
        <w:jc w:val="both"/>
        <w:rPr>
          <w:rFonts w:ascii="Arial" w:eastAsia="Arial" w:hAnsi="Arial" w:cs="Arial"/>
        </w:rPr>
      </w:pPr>
      <w:r>
        <w:rPr>
          <w:rFonts w:ascii="Arial" w:eastAsia="Arial" w:hAnsi="Arial" w:cs="Arial"/>
        </w:rPr>
        <w:t xml:space="preserve">3. </w:t>
      </w:r>
      <w:proofErr w:type="spellStart"/>
      <w:r w:rsidRPr="00481421">
        <w:rPr>
          <w:rFonts w:ascii="Arial" w:eastAsia="Arial" w:hAnsi="Arial" w:cs="Arial"/>
        </w:rPr>
        <w:t>Sukurti</w:t>
      </w:r>
      <w:proofErr w:type="spellEnd"/>
      <w:r w:rsidRPr="00481421">
        <w:rPr>
          <w:rFonts w:ascii="Arial" w:eastAsia="Arial" w:hAnsi="Arial" w:cs="Arial"/>
        </w:rPr>
        <w:t xml:space="preserve"> </w:t>
      </w:r>
      <w:proofErr w:type="spellStart"/>
      <w:r w:rsidRPr="00481421">
        <w:rPr>
          <w:rFonts w:ascii="Arial" w:eastAsia="Arial" w:hAnsi="Arial" w:cs="Arial"/>
        </w:rPr>
        <w:t>struktūrizuotą</w:t>
      </w:r>
      <w:proofErr w:type="spellEnd"/>
      <w:r w:rsidRPr="00481421">
        <w:rPr>
          <w:rFonts w:ascii="Arial" w:eastAsia="Arial" w:hAnsi="Arial" w:cs="Arial"/>
        </w:rPr>
        <w:t xml:space="preserve"> </w:t>
      </w:r>
      <w:proofErr w:type="spellStart"/>
      <w:r w:rsidRPr="00481421">
        <w:rPr>
          <w:rFonts w:ascii="Arial" w:eastAsia="Arial" w:hAnsi="Arial" w:cs="Arial"/>
        </w:rPr>
        <w:t>sistemą</w:t>
      </w:r>
      <w:proofErr w:type="spellEnd"/>
      <w:r w:rsidRPr="00481421">
        <w:rPr>
          <w:rFonts w:ascii="Arial" w:eastAsia="Arial" w:hAnsi="Arial" w:cs="Arial"/>
        </w:rPr>
        <w:t xml:space="preserve">, </w:t>
      </w:r>
      <w:proofErr w:type="spellStart"/>
      <w:r w:rsidRPr="00481421">
        <w:rPr>
          <w:rFonts w:ascii="Arial" w:eastAsia="Arial" w:hAnsi="Arial" w:cs="Arial"/>
        </w:rPr>
        <w:t>skirtą</w:t>
      </w:r>
      <w:proofErr w:type="spellEnd"/>
      <w:r w:rsidRPr="00481421">
        <w:rPr>
          <w:rFonts w:ascii="Arial" w:eastAsia="Arial" w:hAnsi="Arial" w:cs="Arial"/>
        </w:rPr>
        <w:t xml:space="preserve"> </w:t>
      </w:r>
      <w:proofErr w:type="spellStart"/>
      <w:r w:rsidRPr="00481421">
        <w:rPr>
          <w:rFonts w:ascii="Arial" w:eastAsia="Arial" w:hAnsi="Arial" w:cs="Arial"/>
        </w:rPr>
        <w:t>integruoti</w:t>
      </w:r>
      <w:proofErr w:type="spellEnd"/>
      <w:r w:rsidRPr="00481421">
        <w:rPr>
          <w:rFonts w:ascii="Arial" w:eastAsia="Arial" w:hAnsi="Arial" w:cs="Arial"/>
        </w:rPr>
        <w:t xml:space="preserve"> </w:t>
      </w:r>
      <w:proofErr w:type="spellStart"/>
      <w:r w:rsidRPr="00481421">
        <w:rPr>
          <w:rFonts w:ascii="Arial" w:eastAsia="Arial" w:hAnsi="Arial" w:cs="Arial"/>
        </w:rPr>
        <w:t>kviestines</w:t>
      </w:r>
      <w:proofErr w:type="spellEnd"/>
      <w:r w:rsidRPr="00481421">
        <w:rPr>
          <w:rFonts w:ascii="Arial" w:eastAsia="Arial" w:hAnsi="Arial" w:cs="Arial"/>
        </w:rPr>
        <w:t xml:space="preserve"> </w:t>
      </w:r>
      <w:proofErr w:type="spellStart"/>
      <w:r w:rsidRPr="00481421">
        <w:rPr>
          <w:rFonts w:ascii="Arial" w:eastAsia="Arial" w:hAnsi="Arial" w:cs="Arial"/>
        </w:rPr>
        <w:t>profesionalų</w:t>
      </w:r>
      <w:proofErr w:type="spellEnd"/>
      <w:r w:rsidRPr="00481421">
        <w:rPr>
          <w:rFonts w:ascii="Arial" w:eastAsia="Arial" w:hAnsi="Arial" w:cs="Arial"/>
        </w:rPr>
        <w:t xml:space="preserve"> </w:t>
      </w:r>
      <w:proofErr w:type="spellStart"/>
      <w:r w:rsidR="00011E59">
        <w:rPr>
          <w:rFonts w:ascii="Arial" w:eastAsia="Arial" w:hAnsi="Arial" w:cs="Arial"/>
        </w:rPr>
        <w:t>iš</w:t>
      </w:r>
      <w:proofErr w:type="spellEnd"/>
      <w:r w:rsidR="00011E59">
        <w:rPr>
          <w:rFonts w:ascii="Arial" w:eastAsia="Arial" w:hAnsi="Arial" w:cs="Arial"/>
        </w:rPr>
        <w:t xml:space="preserve"> </w:t>
      </w:r>
      <w:proofErr w:type="spellStart"/>
      <w:r w:rsidR="00011E59">
        <w:rPr>
          <w:rFonts w:ascii="Arial" w:eastAsia="Arial" w:hAnsi="Arial" w:cs="Arial"/>
        </w:rPr>
        <w:t>pramonės</w:t>
      </w:r>
      <w:proofErr w:type="spellEnd"/>
      <w:r w:rsidR="00011E59">
        <w:rPr>
          <w:rFonts w:ascii="Arial" w:eastAsia="Arial" w:hAnsi="Arial" w:cs="Arial"/>
        </w:rPr>
        <w:t xml:space="preserve"> </w:t>
      </w:r>
      <w:proofErr w:type="spellStart"/>
      <w:r w:rsidR="00011E59">
        <w:rPr>
          <w:rFonts w:ascii="Arial" w:eastAsia="Arial" w:hAnsi="Arial" w:cs="Arial"/>
        </w:rPr>
        <w:t>įmonių</w:t>
      </w:r>
      <w:proofErr w:type="spellEnd"/>
      <w:r w:rsidR="00011E59">
        <w:rPr>
          <w:rFonts w:ascii="Arial" w:eastAsia="Arial" w:hAnsi="Arial" w:cs="Arial"/>
        </w:rPr>
        <w:t xml:space="preserve"> </w:t>
      </w:r>
      <w:proofErr w:type="spellStart"/>
      <w:r w:rsidRPr="00481421">
        <w:rPr>
          <w:rFonts w:ascii="Arial" w:eastAsia="Arial" w:hAnsi="Arial" w:cs="Arial"/>
        </w:rPr>
        <w:t>paskaitas</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seminarus</w:t>
      </w:r>
      <w:proofErr w:type="spellEnd"/>
      <w:r w:rsidRPr="00481421">
        <w:rPr>
          <w:rFonts w:ascii="Arial" w:eastAsia="Arial" w:hAnsi="Arial" w:cs="Arial"/>
        </w:rPr>
        <w:t xml:space="preserve"> į </w:t>
      </w:r>
      <w:proofErr w:type="spellStart"/>
      <w:r w:rsidRPr="00481421">
        <w:rPr>
          <w:rFonts w:ascii="Arial" w:eastAsia="Arial" w:hAnsi="Arial" w:cs="Arial"/>
        </w:rPr>
        <w:t>pagrindinius</w:t>
      </w:r>
      <w:proofErr w:type="spellEnd"/>
      <w:r w:rsidRPr="00481421">
        <w:rPr>
          <w:rFonts w:ascii="Arial" w:eastAsia="Arial" w:hAnsi="Arial" w:cs="Arial"/>
        </w:rPr>
        <w:t xml:space="preserve"> </w:t>
      </w:r>
      <w:proofErr w:type="spellStart"/>
      <w:r w:rsidRPr="00481421">
        <w:rPr>
          <w:rFonts w:ascii="Arial" w:eastAsia="Arial" w:hAnsi="Arial" w:cs="Arial"/>
        </w:rPr>
        <w:t>modulius</w:t>
      </w:r>
      <w:proofErr w:type="spellEnd"/>
      <w:r w:rsidRPr="00481421">
        <w:rPr>
          <w:rFonts w:ascii="Arial" w:eastAsia="Arial" w:hAnsi="Arial" w:cs="Arial"/>
        </w:rPr>
        <w:t xml:space="preserve">, </w:t>
      </w:r>
      <w:proofErr w:type="spellStart"/>
      <w:r w:rsidRPr="00481421">
        <w:rPr>
          <w:rFonts w:ascii="Arial" w:eastAsia="Arial" w:hAnsi="Arial" w:cs="Arial"/>
        </w:rPr>
        <w:t>ypač</w:t>
      </w:r>
      <w:proofErr w:type="spellEnd"/>
      <w:r w:rsidRPr="00481421">
        <w:rPr>
          <w:rFonts w:ascii="Arial" w:eastAsia="Arial" w:hAnsi="Arial" w:cs="Arial"/>
        </w:rPr>
        <w:t xml:space="preserve"> </w:t>
      </w:r>
      <w:proofErr w:type="spellStart"/>
      <w:r w:rsidRPr="00481421">
        <w:rPr>
          <w:rFonts w:ascii="Arial" w:eastAsia="Arial" w:hAnsi="Arial" w:cs="Arial"/>
        </w:rPr>
        <w:t>specializacijos</w:t>
      </w:r>
      <w:proofErr w:type="spellEnd"/>
      <w:r w:rsidRPr="00481421">
        <w:rPr>
          <w:rFonts w:ascii="Arial" w:eastAsia="Arial" w:hAnsi="Arial" w:cs="Arial"/>
        </w:rPr>
        <w:t xml:space="preserve"> </w:t>
      </w:r>
      <w:proofErr w:type="spellStart"/>
      <w:r w:rsidRPr="00481421">
        <w:rPr>
          <w:rFonts w:ascii="Arial" w:eastAsia="Arial" w:hAnsi="Arial" w:cs="Arial"/>
        </w:rPr>
        <w:t>srityse</w:t>
      </w:r>
      <w:proofErr w:type="spellEnd"/>
      <w:r w:rsidRPr="00481421">
        <w:rPr>
          <w:rFonts w:ascii="Arial" w:eastAsia="Arial" w:hAnsi="Arial" w:cs="Arial"/>
        </w:rPr>
        <w:t xml:space="preserve">, </w:t>
      </w:r>
      <w:proofErr w:type="spellStart"/>
      <w:r w:rsidRPr="00481421">
        <w:rPr>
          <w:rFonts w:ascii="Arial" w:eastAsia="Arial" w:hAnsi="Arial" w:cs="Arial"/>
        </w:rPr>
        <w:t>tokiose</w:t>
      </w:r>
      <w:proofErr w:type="spellEnd"/>
      <w:r w:rsidRPr="00481421">
        <w:rPr>
          <w:rFonts w:ascii="Arial" w:eastAsia="Arial" w:hAnsi="Arial" w:cs="Arial"/>
        </w:rPr>
        <w:t xml:space="preserve"> </w:t>
      </w:r>
      <w:proofErr w:type="spellStart"/>
      <w:r w:rsidRPr="00481421">
        <w:rPr>
          <w:rFonts w:ascii="Arial" w:eastAsia="Arial" w:hAnsi="Arial" w:cs="Arial"/>
        </w:rPr>
        <w:t>kaip</w:t>
      </w:r>
      <w:proofErr w:type="spellEnd"/>
      <w:r w:rsidRPr="00481421">
        <w:rPr>
          <w:rFonts w:ascii="Arial" w:eastAsia="Arial" w:hAnsi="Arial" w:cs="Arial"/>
        </w:rPr>
        <w:t xml:space="preserve"> </w:t>
      </w:r>
      <w:proofErr w:type="spellStart"/>
      <w:r w:rsidRPr="00481421">
        <w:rPr>
          <w:rFonts w:ascii="Arial" w:eastAsia="Arial" w:hAnsi="Arial" w:cs="Arial"/>
        </w:rPr>
        <w:t>išmaniosios</w:t>
      </w:r>
      <w:proofErr w:type="spellEnd"/>
      <w:r w:rsidRPr="00481421">
        <w:rPr>
          <w:rFonts w:ascii="Arial" w:eastAsia="Arial" w:hAnsi="Arial" w:cs="Arial"/>
        </w:rPr>
        <w:t xml:space="preserve"> </w:t>
      </w:r>
      <w:proofErr w:type="spellStart"/>
      <w:r w:rsidRPr="00481421">
        <w:rPr>
          <w:rFonts w:ascii="Arial" w:eastAsia="Arial" w:hAnsi="Arial" w:cs="Arial"/>
        </w:rPr>
        <w:t>sistemos</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1F6381">
        <w:rPr>
          <w:rFonts w:ascii="Arial" w:eastAsia="Arial" w:hAnsi="Arial" w:cs="Arial"/>
        </w:rPr>
        <w:t>įterptosios</w:t>
      </w:r>
      <w:proofErr w:type="spellEnd"/>
      <w:r w:rsidRPr="001F6381">
        <w:rPr>
          <w:rFonts w:ascii="Arial" w:eastAsia="Arial" w:hAnsi="Arial" w:cs="Arial"/>
        </w:rPr>
        <w:t xml:space="preserve"> </w:t>
      </w:r>
      <w:proofErr w:type="spellStart"/>
      <w:r w:rsidRPr="001F6381">
        <w:rPr>
          <w:rFonts w:ascii="Arial" w:eastAsia="Arial" w:hAnsi="Arial" w:cs="Arial"/>
        </w:rPr>
        <w:t>technologijos</w:t>
      </w:r>
      <w:proofErr w:type="spellEnd"/>
      <w:r w:rsidRPr="001F6381">
        <w:rPr>
          <w:rFonts w:ascii="Arial" w:eastAsia="Arial" w:hAnsi="Arial" w:cs="Arial"/>
        </w:rPr>
        <w:t>.</w:t>
      </w:r>
    </w:p>
    <w:p w14:paraId="12F4F9A5" w14:textId="77777777" w:rsidR="00C2314A" w:rsidRDefault="00C2314A" w:rsidP="00C2314A">
      <w:pPr>
        <w:pStyle w:val="Heading2"/>
        <w:ind w:firstLine="360"/>
      </w:pPr>
    </w:p>
    <w:p w14:paraId="5B19DAB3" w14:textId="77777777" w:rsidR="00C2314A" w:rsidRDefault="00C2314A" w:rsidP="00C2314A">
      <w:pPr>
        <w:pStyle w:val="Heading2"/>
        <w:ind w:firstLine="360"/>
      </w:pPr>
    </w:p>
    <w:p w14:paraId="09E7E1DE" w14:textId="77777777" w:rsidR="00C2314A" w:rsidRDefault="00C2314A" w:rsidP="00C2314A">
      <w:pPr>
        <w:pStyle w:val="Heading2"/>
        <w:ind w:firstLine="360"/>
      </w:pPr>
    </w:p>
    <w:p w14:paraId="1FD0B726" w14:textId="77777777" w:rsidR="00C2314A" w:rsidRDefault="00C2314A" w:rsidP="00C2314A">
      <w:pPr>
        <w:pStyle w:val="Heading2"/>
        <w:ind w:firstLine="360"/>
      </w:pPr>
    </w:p>
    <w:p w14:paraId="5E53ACFD" w14:textId="77777777" w:rsidR="00011E59" w:rsidRPr="00011E59" w:rsidRDefault="00011E59" w:rsidP="00011E59"/>
    <w:p w14:paraId="250EFACF" w14:textId="77777777" w:rsidR="00C2314A" w:rsidRDefault="00C2314A" w:rsidP="00C2314A">
      <w:pPr>
        <w:pStyle w:val="Heading2"/>
        <w:ind w:firstLine="360"/>
      </w:pPr>
    </w:p>
    <w:p w14:paraId="4AB88E0C" w14:textId="77777777" w:rsidR="00C2314A" w:rsidRPr="00A74672" w:rsidRDefault="00C2314A" w:rsidP="00C2314A"/>
    <w:p w14:paraId="24F67F19" w14:textId="09FC1BEF" w:rsidR="009769EA" w:rsidRPr="00CA447D" w:rsidRDefault="009769EA" w:rsidP="009769EA">
      <w:pPr>
        <w:pStyle w:val="Heading2"/>
        <w:ind w:firstLine="360"/>
        <w:rPr>
          <w:lang w:val="lt-LT"/>
        </w:rPr>
      </w:pPr>
      <w:r w:rsidRPr="00CA447D">
        <w:rPr>
          <w:lang w:val="lt-LT"/>
        </w:rPr>
        <w:lastRenderedPageBreak/>
        <w:t>VERTINAMOJI SRITIS NR.</w:t>
      </w:r>
      <w:r w:rsidR="002C47F9">
        <w:rPr>
          <w:lang w:val="en-US"/>
        </w:rPr>
        <w:t>2</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9769EA" w:rsidRPr="004947B0" w14:paraId="466D5735" w14:textId="77777777" w:rsidTr="009612B6">
        <w:tc>
          <w:tcPr>
            <w:tcW w:w="1720" w:type="dxa"/>
            <w:vAlign w:val="center"/>
          </w:tcPr>
          <w:p w14:paraId="1F769C74" w14:textId="482F812E"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VERTINAMOJI SRITIS NR. </w:t>
            </w:r>
            <w:r w:rsidR="001F6381">
              <w:rPr>
                <w:rFonts w:ascii="Arial" w:hAnsi="Arial" w:cs="Arial"/>
                <w:b/>
                <w:bCs/>
                <w:iCs/>
                <w:color w:val="5B0009"/>
                <w:sz w:val="20"/>
                <w:szCs w:val="20"/>
                <w:lang w:val="lt-LT"/>
              </w:rPr>
              <w:t>2</w:t>
            </w:r>
          </w:p>
        </w:tc>
        <w:tc>
          <w:tcPr>
            <w:tcW w:w="1904" w:type="dxa"/>
            <w:vAlign w:val="center"/>
          </w:tcPr>
          <w:p w14:paraId="245CD4BA"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18599B18"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409FB20C"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497E5764"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0EEB79CA"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7AABE16B"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2EF3B810"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56E910C2"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4634BF3D"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70995C0D"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9769EA" w:rsidRPr="004947B0" w14:paraId="29F39CB7" w14:textId="77777777" w:rsidTr="009612B6">
        <w:tc>
          <w:tcPr>
            <w:tcW w:w="1720" w:type="dxa"/>
            <w:vAlign w:val="center"/>
          </w:tcPr>
          <w:p w14:paraId="6BB76916"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76477337"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2E1BF97F"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023F4200"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4FD3AAB4"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064897C9"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r>
      <w:tr w:rsidR="009769EA" w:rsidRPr="004947B0" w14:paraId="5AC7593E" w14:textId="77777777" w:rsidTr="009612B6">
        <w:tc>
          <w:tcPr>
            <w:tcW w:w="1720" w:type="dxa"/>
            <w:vAlign w:val="center"/>
          </w:tcPr>
          <w:p w14:paraId="01CFCFC8" w14:textId="77777777" w:rsidR="009769EA" w:rsidRPr="00CA447D" w:rsidRDefault="009769EA"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1C62E115"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1861A9AA"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75B6B0BA" w14:textId="77777777" w:rsidR="009769EA" w:rsidRDefault="009769EA"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7CA6C4D4"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24DA038F" w14:textId="77777777" w:rsidR="009769EA" w:rsidRPr="00CA447D" w:rsidRDefault="009769EA" w:rsidP="009612B6">
            <w:pPr>
              <w:tabs>
                <w:tab w:val="left" w:pos="1298"/>
                <w:tab w:val="left" w:pos="1701"/>
                <w:tab w:val="left" w:pos="1985"/>
              </w:tabs>
              <w:jc w:val="center"/>
              <w:rPr>
                <w:rFonts w:ascii="Arial" w:hAnsi="Arial" w:cs="Arial"/>
                <w:iCs/>
                <w:sz w:val="20"/>
                <w:szCs w:val="20"/>
                <w:lang w:val="lt-LT"/>
              </w:rPr>
            </w:pPr>
          </w:p>
        </w:tc>
      </w:tr>
    </w:tbl>
    <w:p w14:paraId="3D189AC1" w14:textId="77777777" w:rsidR="009769EA" w:rsidRDefault="009769EA" w:rsidP="00C2314A">
      <w:pPr>
        <w:spacing w:before="200"/>
        <w:rPr>
          <w:rFonts w:ascii="Arial" w:eastAsia="Arial" w:hAnsi="Arial" w:cs="Arial"/>
          <w:b/>
          <w:color w:val="5B0009"/>
        </w:rPr>
      </w:pPr>
    </w:p>
    <w:p w14:paraId="4636AE4D" w14:textId="58936BC0" w:rsidR="002C47F9" w:rsidRPr="00481421" w:rsidRDefault="002C47F9" w:rsidP="000B215B">
      <w:pPr>
        <w:spacing w:before="200"/>
        <w:rPr>
          <w:rFonts w:ascii="Arial" w:eastAsia="Arial" w:hAnsi="Arial" w:cs="Arial"/>
          <w:b/>
          <w:color w:val="5B0009"/>
        </w:rPr>
      </w:pPr>
      <w:r w:rsidRPr="00481421">
        <w:rPr>
          <w:rFonts w:ascii="Arial" w:eastAsia="Arial" w:hAnsi="Arial" w:cs="Arial"/>
          <w:b/>
          <w:color w:val="5B0009"/>
        </w:rPr>
        <w:t>REKOMENDACIJ</w:t>
      </w:r>
      <w:r w:rsidR="00A81EF3">
        <w:rPr>
          <w:rFonts w:ascii="Arial" w:eastAsia="Arial" w:hAnsi="Arial" w:cs="Arial"/>
          <w:b/>
          <w:color w:val="5B0009"/>
        </w:rPr>
        <w:t>O</w:t>
      </w:r>
      <w:r w:rsidRPr="00481421">
        <w:rPr>
          <w:rFonts w:ascii="Arial" w:eastAsia="Arial" w:hAnsi="Arial" w:cs="Arial"/>
          <w:b/>
          <w:color w:val="5B0009"/>
        </w:rPr>
        <w:t>S</w:t>
      </w:r>
    </w:p>
    <w:p w14:paraId="3AC98967" w14:textId="0515BDC6" w:rsidR="002C47F9" w:rsidRPr="00A81EF3" w:rsidRDefault="002C47F9" w:rsidP="000B215B">
      <w:pPr>
        <w:spacing w:after="0"/>
        <w:rPr>
          <w:rFonts w:ascii="Arial" w:eastAsia="Arial" w:hAnsi="Arial" w:cs="Arial"/>
          <w:bCs/>
          <w:color w:val="5B0009"/>
          <w:lang w:val="lt-LT"/>
        </w:rPr>
      </w:pPr>
      <w:proofErr w:type="spellStart"/>
      <w:r w:rsidRPr="00481421">
        <w:rPr>
          <w:rFonts w:ascii="Arial" w:eastAsia="Arial" w:hAnsi="Arial" w:cs="Arial"/>
          <w:bCs/>
          <w:color w:val="5B0009"/>
        </w:rPr>
        <w:t>Tolesniam</w:t>
      </w:r>
      <w:proofErr w:type="spellEnd"/>
      <w:r w:rsidRPr="00481421">
        <w:rPr>
          <w:rFonts w:ascii="Arial" w:eastAsia="Arial" w:hAnsi="Arial" w:cs="Arial"/>
          <w:bCs/>
          <w:color w:val="5B0009"/>
        </w:rPr>
        <w:t xml:space="preserve"> </w:t>
      </w:r>
      <w:proofErr w:type="spellStart"/>
      <w:r w:rsidRPr="00481421">
        <w:rPr>
          <w:rFonts w:ascii="Arial" w:eastAsia="Arial" w:hAnsi="Arial" w:cs="Arial"/>
          <w:bCs/>
          <w:color w:val="5B0009"/>
        </w:rPr>
        <w:t>tobul</w:t>
      </w:r>
      <w:proofErr w:type="spellEnd"/>
      <w:r w:rsidR="00A81EF3">
        <w:rPr>
          <w:rFonts w:ascii="Arial" w:eastAsia="Arial" w:hAnsi="Arial" w:cs="Arial"/>
          <w:bCs/>
          <w:color w:val="5B0009"/>
          <w:lang w:val="lt-LT"/>
        </w:rPr>
        <w:t>ėjimui</w:t>
      </w:r>
    </w:p>
    <w:p w14:paraId="60A90E8E" w14:textId="73AF3548" w:rsidR="002C47F9" w:rsidRPr="00481421" w:rsidRDefault="002C47F9" w:rsidP="000B215B">
      <w:pPr>
        <w:spacing w:before="240" w:after="240"/>
        <w:ind w:left="567"/>
        <w:jc w:val="both"/>
        <w:rPr>
          <w:rFonts w:ascii="Arial" w:eastAsia="Arial" w:hAnsi="Arial" w:cs="Arial"/>
          <w:bCs/>
        </w:rPr>
      </w:pPr>
      <w:r w:rsidRPr="00481421">
        <w:rPr>
          <w:rFonts w:ascii="Arial" w:eastAsia="Arial" w:hAnsi="Arial" w:cs="Arial"/>
          <w:bCs/>
        </w:rPr>
        <w:t xml:space="preserve">1. </w:t>
      </w:r>
      <w:proofErr w:type="spellStart"/>
      <w:r w:rsidRPr="00481421">
        <w:rPr>
          <w:rFonts w:ascii="Arial" w:eastAsia="Arial" w:hAnsi="Arial" w:cs="Arial"/>
          <w:bCs/>
        </w:rPr>
        <w:t>Didinti</w:t>
      </w:r>
      <w:proofErr w:type="spellEnd"/>
      <w:r w:rsidRPr="00481421">
        <w:rPr>
          <w:rFonts w:ascii="Arial" w:eastAsia="Arial" w:hAnsi="Arial" w:cs="Arial"/>
          <w:bCs/>
        </w:rPr>
        <w:t xml:space="preserve"> </w:t>
      </w:r>
      <w:proofErr w:type="spellStart"/>
      <w:r w:rsidRPr="00481421">
        <w:rPr>
          <w:rFonts w:ascii="Arial" w:eastAsia="Arial" w:hAnsi="Arial" w:cs="Arial"/>
          <w:bCs/>
        </w:rPr>
        <w:t>studentų</w:t>
      </w:r>
      <w:proofErr w:type="spellEnd"/>
      <w:r w:rsidRPr="00481421">
        <w:rPr>
          <w:rFonts w:ascii="Arial" w:eastAsia="Arial" w:hAnsi="Arial" w:cs="Arial"/>
          <w:bCs/>
        </w:rPr>
        <w:t xml:space="preserve"> </w:t>
      </w:r>
      <w:proofErr w:type="spellStart"/>
      <w:r w:rsidRPr="00481421">
        <w:rPr>
          <w:rFonts w:ascii="Arial" w:eastAsia="Arial" w:hAnsi="Arial" w:cs="Arial"/>
          <w:bCs/>
        </w:rPr>
        <w:t>dalyvavimą</w:t>
      </w:r>
      <w:proofErr w:type="spellEnd"/>
      <w:r w:rsidRPr="00481421">
        <w:rPr>
          <w:rFonts w:ascii="Arial" w:eastAsia="Arial" w:hAnsi="Arial" w:cs="Arial"/>
          <w:bCs/>
        </w:rPr>
        <w:t xml:space="preserve"> </w:t>
      </w:r>
      <w:proofErr w:type="spellStart"/>
      <w:r w:rsidRPr="00481421">
        <w:rPr>
          <w:rFonts w:ascii="Arial" w:eastAsia="Arial" w:hAnsi="Arial" w:cs="Arial"/>
          <w:bCs/>
        </w:rPr>
        <w:t>tarptautinėse</w:t>
      </w:r>
      <w:proofErr w:type="spellEnd"/>
      <w:r w:rsidRPr="00481421">
        <w:rPr>
          <w:rFonts w:ascii="Arial" w:eastAsia="Arial" w:hAnsi="Arial" w:cs="Arial"/>
          <w:bCs/>
        </w:rPr>
        <w:t xml:space="preserve"> </w:t>
      </w:r>
      <w:proofErr w:type="spellStart"/>
      <w:r w:rsidRPr="00481421">
        <w:rPr>
          <w:rFonts w:ascii="Arial" w:eastAsia="Arial" w:hAnsi="Arial" w:cs="Arial"/>
          <w:bCs/>
        </w:rPr>
        <w:t>mokslinėse</w:t>
      </w:r>
      <w:proofErr w:type="spellEnd"/>
      <w:r w:rsidRPr="00481421">
        <w:rPr>
          <w:rFonts w:ascii="Arial" w:eastAsia="Arial" w:hAnsi="Arial" w:cs="Arial"/>
          <w:bCs/>
        </w:rPr>
        <w:t xml:space="preserve"> </w:t>
      </w:r>
      <w:proofErr w:type="spellStart"/>
      <w:r w:rsidRPr="00481421">
        <w:rPr>
          <w:rFonts w:ascii="Arial" w:eastAsia="Arial" w:hAnsi="Arial" w:cs="Arial"/>
          <w:bCs/>
        </w:rPr>
        <w:t>konferencijose</w:t>
      </w:r>
      <w:proofErr w:type="spellEnd"/>
      <w:r w:rsidRPr="00481421">
        <w:rPr>
          <w:rFonts w:ascii="Arial" w:eastAsia="Arial" w:hAnsi="Arial" w:cs="Arial"/>
          <w:bCs/>
        </w:rPr>
        <w:t xml:space="preserve"> </w:t>
      </w:r>
      <w:proofErr w:type="spellStart"/>
      <w:r w:rsidRPr="00481421">
        <w:rPr>
          <w:rFonts w:ascii="Arial" w:eastAsia="Arial" w:hAnsi="Arial" w:cs="Arial"/>
          <w:bCs/>
        </w:rPr>
        <w:t>ir</w:t>
      </w:r>
      <w:proofErr w:type="spellEnd"/>
      <w:r w:rsidRPr="00481421">
        <w:rPr>
          <w:rFonts w:ascii="Arial" w:eastAsia="Arial" w:hAnsi="Arial" w:cs="Arial"/>
          <w:bCs/>
        </w:rPr>
        <w:t xml:space="preserve"> </w:t>
      </w:r>
      <w:proofErr w:type="spellStart"/>
      <w:r w:rsidR="004444FB">
        <w:rPr>
          <w:rFonts w:ascii="Arial" w:eastAsia="Arial" w:hAnsi="Arial" w:cs="Arial"/>
          <w:bCs/>
        </w:rPr>
        <w:t>rengiant</w:t>
      </w:r>
      <w:proofErr w:type="spellEnd"/>
      <w:r w:rsidR="004444FB">
        <w:rPr>
          <w:rFonts w:ascii="Arial" w:eastAsia="Arial" w:hAnsi="Arial" w:cs="Arial"/>
          <w:bCs/>
        </w:rPr>
        <w:t xml:space="preserve"> </w:t>
      </w:r>
      <w:proofErr w:type="spellStart"/>
      <w:r w:rsidR="004444FB">
        <w:rPr>
          <w:rFonts w:ascii="Arial" w:eastAsia="Arial" w:hAnsi="Arial" w:cs="Arial"/>
          <w:bCs/>
        </w:rPr>
        <w:t>publikacijas</w:t>
      </w:r>
      <w:proofErr w:type="spellEnd"/>
      <w:r w:rsidR="004444FB">
        <w:rPr>
          <w:rFonts w:ascii="Arial" w:eastAsia="Arial" w:hAnsi="Arial" w:cs="Arial"/>
          <w:bCs/>
        </w:rPr>
        <w:t xml:space="preserve"> </w:t>
      </w:r>
      <w:proofErr w:type="spellStart"/>
      <w:r w:rsidRPr="00481421">
        <w:rPr>
          <w:rFonts w:ascii="Arial" w:eastAsia="Arial" w:hAnsi="Arial" w:cs="Arial"/>
          <w:bCs/>
        </w:rPr>
        <w:t>leidiniuose</w:t>
      </w:r>
      <w:proofErr w:type="spellEnd"/>
      <w:r w:rsidRPr="00481421">
        <w:rPr>
          <w:rFonts w:ascii="Arial" w:eastAsia="Arial" w:hAnsi="Arial" w:cs="Arial"/>
          <w:bCs/>
        </w:rPr>
        <w:t>.</w:t>
      </w:r>
    </w:p>
    <w:p w14:paraId="50A04B21" w14:textId="6FA915A1" w:rsidR="002C47F9" w:rsidRPr="00481421" w:rsidRDefault="002C47F9" w:rsidP="000B215B">
      <w:pPr>
        <w:spacing w:before="240" w:after="240"/>
        <w:ind w:left="567"/>
        <w:jc w:val="both"/>
        <w:rPr>
          <w:rFonts w:ascii="Arial" w:eastAsia="Arial" w:hAnsi="Arial" w:cs="Arial"/>
          <w:bCs/>
        </w:rPr>
      </w:pPr>
      <w:r w:rsidRPr="00481421">
        <w:rPr>
          <w:rFonts w:ascii="Arial" w:eastAsia="Arial" w:hAnsi="Arial" w:cs="Arial"/>
          <w:bCs/>
        </w:rPr>
        <w:t xml:space="preserve">2. </w:t>
      </w:r>
      <w:proofErr w:type="spellStart"/>
      <w:r w:rsidR="004444FB">
        <w:rPr>
          <w:rFonts w:ascii="Arial" w:eastAsia="Arial" w:hAnsi="Arial" w:cs="Arial"/>
          <w:bCs/>
        </w:rPr>
        <w:t>Studij</w:t>
      </w:r>
      <w:proofErr w:type="spellEnd"/>
      <w:r w:rsidR="004444FB">
        <w:rPr>
          <w:rFonts w:ascii="Arial" w:eastAsia="Arial" w:hAnsi="Arial" w:cs="Arial"/>
          <w:bCs/>
          <w:lang w:val="lt-LT"/>
        </w:rPr>
        <w:t>ų</w:t>
      </w:r>
      <w:r w:rsidRPr="00481421">
        <w:rPr>
          <w:rFonts w:ascii="Arial" w:eastAsia="Arial" w:hAnsi="Arial" w:cs="Arial"/>
          <w:bCs/>
        </w:rPr>
        <w:t xml:space="preserve"> </w:t>
      </w:r>
      <w:proofErr w:type="spellStart"/>
      <w:r w:rsidRPr="00481421">
        <w:rPr>
          <w:rFonts w:ascii="Arial" w:eastAsia="Arial" w:hAnsi="Arial" w:cs="Arial"/>
          <w:bCs/>
        </w:rPr>
        <w:t>programoje</w:t>
      </w:r>
      <w:proofErr w:type="spellEnd"/>
      <w:r w:rsidRPr="00481421">
        <w:rPr>
          <w:rFonts w:ascii="Arial" w:eastAsia="Arial" w:hAnsi="Arial" w:cs="Arial"/>
          <w:bCs/>
        </w:rPr>
        <w:t xml:space="preserve"> </w:t>
      </w:r>
      <w:proofErr w:type="spellStart"/>
      <w:r w:rsidRPr="00481421">
        <w:rPr>
          <w:rFonts w:ascii="Arial" w:eastAsia="Arial" w:hAnsi="Arial" w:cs="Arial"/>
          <w:bCs/>
        </w:rPr>
        <w:t>daugiau</w:t>
      </w:r>
      <w:proofErr w:type="spellEnd"/>
      <w:r w:rsidRPr="00481421">
        <w:rPr>
          <w:rFonts w:ascii="Arial" w:eastAsia="Arial" w:hAnsi="Arial" w:cs="Arial"/>
          <w:bCs/>
        </w:rPr>
        <w:t xml:space="preserve"> </w:t>
      </w:r>
      <w:proofErr w:type="spellStart"/>
      <w:r w:rsidRPr="00481421">
        <w:rPr>
          <w:rFonts w:ascii="Arial" w:eastAsia="Arial" w:hAnsi="Arial" w:cs="Arial"/>
          <w:bCs/>
        </w:rPr>
        <w:t>dėmesio</w:t>
      </w:r>
      <w:proofErr w:type="spellEnd"/>
      <w:r w:rsidRPr="00481421">
        <w:rPr>
          <w:rFonts w:ascii="Arial" w:eastAsia="Arial" w:hAnsi="Arial" w:cs="Arial"/>
          <w:bCs/>
        </w:rPr>
        <w:t xml:space="preserve"> </w:t>
      </w:r>
      <w:proofErr w:type="spellStart"/>
      <w:r w:rsidRPr="00481421">
        <w:rPr>
          <w:rFonts w:ascii="Arial" w:eastAsia="Arial" w:hAnsi="Arial" w:cs="Arial"/>
          <w:bCs/>
        </w:rPr>
        <w:t>skirti</w:t>
      </w:r>
      <w:proofErr w:type="spellEnd"/>
      <w:r w:rsidRPr="00481421">
        <w:rPr>
          <w:rFonts w:ascii="Arial" w:eastAsia="Arial" w:hAnsi="Arial" w:cs="Arial"/>
          <w:bCs/>
        </w:rPr>
        <w:t xml:space="preserve"> </w:t>
      </w:r>
      <w:proofErr w:type="spellStart"/>
      <w:r w:rsidRPr="00481421">
        <w:rPr>
          <w:rFonts w:ascii="Arial" w:eastAsia="Arial" w:hAnsi="Arial" w:cs="Arial"/>
          <w:bCs/>
        </w:rPr>
        <w:t>naujoms</w:t>
      </w:r>
      <w:proofErr w:type="spellEnd"/>
      <w:r w:rsidRPr="00481421">
        <w:rPr>
          <w:rFonts w:ascii="Arial" w:eastAsia="Arial" w:hAnsi="Arial" w:cs="Arial"/>
          <w:bCs/>
        </w:rPr>
        <w:t xml:space="preserve"> </w:t>
      </w:r>
      <w:proofErr w:type="spellStart"/>
      <w:r w:rsidRPr="00481421">
        <w:rPr>
          <w:rFonts w:ascii="Arial" w:eastAsia="Arial" w:hAnsi="Arial" w:cs="Arial"/>
          <w:bCs/>
        </w:rPr>
        <w:t>sritims</w:t>
      </w:r>
      <w:proofErr w:type="spellEnd"/>
      <w:r w:rsidRPr="00481421">
        <w:rPr>
          <w:rFonts w:ascii="Arial" w:eastAsia="Arial" w:hAnsi="Arial" w:cs="Arial"/>
          <w:bCs/>
        </w:rPr>
        <w:t xml:space="preserve">, </w:t>
      </w:r>
      <w:proofErr w:type="spellStart"/>
      <w:r w:rsidRPr="00481421">
        <w:rPr>
          <w:rFonts w:ascii="Arial" w:eastAsia="Arial" w:hAnsi="Arial" w:cs="Arial"/>
          <w:bCs/>
        </w:rPr>
        <w:t>tokioms</w:t>
      </w:r>
      <w:proofErr w:type="spellEnd"/>
      <w:r w:rsidRPr="00481421">
        <w:rPr>
          <w:rFonts w:ascii="Arial" w:eastAsia="Arial" w:hAnsi="Arial" w:cs="Arial"/>
          <w:bCs/>
        </w:rPr>
        <w:t xml:space="preserve"> </w:t>
      </w:r>
      <w:proofErr w:type="spellStart"/>
      <w:r w:rsidRPr="00481421">
        <w:rPr>
          <w:rFonts w:ascii="Arial" w:eastAsia="Arial" w:hAnsi="Arial" w:cs="Arial"/>
          <w:bCs/>
        </w:rPr>
        <w:t>kaip</w:t>
      </w:r>
      <w:proofErr w:type="spellEnd"/>
      <w:r w:rsidRPr="00481421">
        <w:rPr>
          <w:rFonts w:ascii="Arial" w:eastAsia="Arial" w:hAnsi="Arial" w:cs="Arial"/>
          <w:bCs/>
        </w:rPr>
        <w:t xml:space="preserve"> </w:t>
      </w:r>
      <w:proofErr w:type="spellStart"/>
      <w:r w:rsidRPr="00481421">
        <w:rPr>
          <w:rFonts w:ascii="Arial" w:eastAsia="Arial" w:hAnsi="Arial" w:cs="Arial"/>
          <w:bCs/>
        </w:rPr>
        <w:t>dirbtinis</w:t>
      </w:r>
      <w:proofErr w:type="spellEnd"/>
      <w:r w:rsidRPr="00481421">
        <w:rPr>
          <w:rFonts w:ascii="Arial" w:eastAsia="Arial" w:hAnsi="Arial" w:cs="Arial"/>
          <w:bCs/>
        </w:rPr>
        <w:t xml:space="preserve"> </w:t>
      </w:r>
      <w:proofErr w:type="spellStart"/>
      <w:r w:rsidRPr="00481421">
        <w:rPr>
          <w:rFonts w:ascii="Arial" w:eastAsia="Arial" w:hAnsi="Arial" w:cs="Arial"/>
          <w:bCs/>
        </w:rPr>
        <w:t>intelektas</w:t>
      </w:r>
      <w:proofErr w:type="spellEnd"/>
      <w:r w:rsidRPr="00481421">
        <w:rPr>
          <w:rFonts w:ascii="Arial" w:eastAsia="Arial" w:hAnsi="Arial" w:cs="Arial"/>
          <w:bCs/>
        </w:rPr>
        <w:t xml:space="preserve">, </w:t>
      </w:r>
      <w:proofErr w:type="spellStart"/>
      <w:r w:rsidRPr="00481421">
        <w:rPr>
          <w:rFonts w:ascii="Arial" w:eastAsia="Arial" w:hAnsi="Arial" w:cs="Arial"/>
          <w:bCs/>
        </w:rPr>
        <w:t>programinės</w:t>
      </w:r>
      <w:proofErr w:type="spellEnd"/>
      <w:r w:rsidRPr="00481421">
        <w:rPr>
          <w:rFonts w:ascii="Arial" w:eastAsia="Arial" w:hAnsi="Arial" w:cs="Arial"/>
          <w:bCs/>
        </w:rPr>
        <w:t xml:space="preserve"> </w:t>
      </w:r>
      <w:proofErr w:type="spellStart"/>
      <w:r w:rsidRPr="00481421">
        <w:rPr>
          <w:rFonts w:ascii="Arial" w:eastAsia="Arial" w:hAnsi="Arial" w:cs="Arial"/>
          <w:bCs/>
        </w:rPr>
        <w:t>įrangos</w:t>
      </w:r>
      <w:proofErr w:type="spellEnd"/>
      <w:r w:rsidRPr="00481421">
        <w:rPr>
          <w:rFonts w:ascii="Arial" w:eastAsia="Arial" w:hAnsi="Arial" w:cs="Arial"/>
          <w:bCs/>
        </w:rPr>
        <w:t xml:space="preserve"> </w:t>
      </w:r>
      <w:proofErr w:type="spellStart"/>
      <w:r w:rsidRPr="00481421">
        <w:rPr>
          <w:rFonts w:ascii="Arial" w:eastAsia="Arial" w:hAnsi="Arial" w:cs="Arial"/>
          <w:bCs/>
        </w:rPr>
        <w:t>saugumas</w:t>
      </w:r>
      <w:proofErr w:type="spellEnd"/>
      <w:r w:rsidRPr="00481421">
        <w:rPr>
          <w:rFonts w:ascii="Arial" w:eastAsia="Arial" w:hAnsi="Arial" w:cs="Arial"/>
          <w:bCs/>
        </w:rPr>
        <w:t xml:space="preserve"> </w:t>
      </w:r>
      <w:proofErr w:type="spellStart"/>
      <w:r w:rsidRPr="00481421">
        <w:rPr>
          <w:rFonts w:ascii="Arial" w:eastAsia="Arial" w:hAnsi="Arial" w:cs="Arial"/>
          <w:bCs/>
        </w:rPr>
        <w:t>ir</w:t>
      </w:r>
      <w:proofErr w:type="spellEnd"/>
      <w:r w:rsidRPr="00481421">
        <w:rPr>
          <w:rFonts w:ascii="Arial" w:eastAsia="Arial" w:hAnsi="Arial" w:cs="Arial"/>
          <w:bCs/>
        </w:rPr>
        <w:t xml:space="preserve"> </w:t>
      </w:r>
      <w:proofErr w:type="spellStart"/>
      <w:r w:rsidRPr="00481421">
        <w:rPr>
          <w:rFonts w:ascii="Arial" w:eastAsia="Arial" w:hAnsi="Arial" w:cs="Arial"/>
          <w:bCs/>
        </w:rPr>
        <w:t>pažangios</w:t>
      </w:r>
      <w:proofErr w:type="spellEnd"/>
      <w:r w:rsidRPr="00481421">
        <w:rPr>
          <w:rFonts w:ascii="Arial" w:eastAsia="Arial" w:hAnsi="Arial" w:cs="Arial"/>
          <w:bCs/>
        </w:rPr>
        <w:t xml:space="preserve"> </w:t>
      </w:r>
      <w:proofErr w:type="spellStart"/>
      <w:r w:rsidRPr="00481421">
        <w:rPr>
          <w:rFonts w:ascii="Arial" w:eastAsia="Arial" w:hAnsi="Arial" w:cs="Arial"/>
          <w:bCs/>
        </w:rPr>
        <w:t>telekomunikacijos</w:t>
      </w:r>
      <w:proofErr w:type="spellEnd"/>
      <w:r w:rsidRPr="00481421">
        <w:rPr>
          <w:rFonts w:ascii="Arial" w:eastAsia="Arial" w:hAnsi="Arial" w:cs="Arial"/>
          <w:bCs/>
        </w:rPr>
        <w:t>.</w:t>
      </w:r>
    </w:p>
    <w:p w14:paraId="306F2042" w14:textId="77777777" w:rsidR="002C47F9" w:rsidRPr="00481421" w:rsidRDefault="002C47F9" w:rsidP="000B215B">
      <w:pPr>
        <w:spacing w:before="240" w:after="240"/>
        <w:ind w:left="567" w:firstLine="11"/>
        <w:jc w:val="both"/>
        <w:rPr>
          <w:rFonts w:ascii="Arial" w:eastAsia="Arial" w:hAnsi="Arial" w:cs="Arial"/>
          <w:bCs/>
        </w:rPr>
      </w:pPr>
      <w:r w:rsidRPr="00481421">
        <w:rPr>
          <w:rFonts w:ascii="Arial" w:eastAsia="Arial" w:hAnsi="Arial" w:cs="Arial"/>
          <w:bCs/>
        </w:rPr>
        <w:t xml:space="preserve">3. </w:t>
      </w:r>
      <w:proofErr w:type="spellStart"/>
      <w:r w:rsidRPr="00481421">
        <w:rPr>
          <w:rFonts w:ascii="Arial" w:eastAsia="Arial" w:hAnsi="Arial" w:cs="Arial"/>
          <w:bCs/>
        </w:rPr>
        <w:t>Vykdyti</w:t>
      </w:r>
      <w:proofErr w:type="spellEnd"/>
      <w:r w:rsidRPr="00481421">
        <w:rPr>
          <w:rFonts w:ascii="Arial" w:eastAsia="Arial" w:hAnsi="Arial" w:cs="Arial"/>
          <w:bCs/>
        </w:rPr>
        <w:t xml:space="preserve"> </w:t>
      </w:r>
      <w:proofErr w:type="spellStart"/>
      <w:r w:rsidRPr="00481421">
        <w:rPr>
          <w:rFonts w:ascii="Arial" w:eastAsia="Arial" w:hAnsi="Arial" w:cs="Arial"/>
          <w:bCs/>
        </w:rPr>
        <w:t>reguliarias</w:t>
      </w:r>
      <w:proofErr w:type="spellEnd"/>
      <w:r w:rsidRPr="00481421">
        <w:rPr>
          <w:rFonts w:ascii="Arial" w:eastAsia="Arial" w:hAnsi="Arial" w:cs="Arial"/>
          <w:bCs/>
        </w:rPr>
        <w:t xml:space="preserve"> </w:t>
      </w:r>
      <w:proofErr w:type="spellStart"/>
      <w:r w:rsidRPr="00481421">
        <w:rPr>
          <w:rFonts w:ascii="Arial" w:eastAsia="Arial" w:hAnsi="Arial" w:cs="Arial"/>
          <w:bCs/>
        </w:rPr>
        <w:t>metines</w:t>
      </w:r>
      <w:proofErr w:type="spellEnd"/>
      <w:r w:rsidRPr="00481421">
        <w:rPr>
          <w:rFonts w:ascii="Arial" w:eastAsia="Arial" w:hAnsi="Arial" w:cs="Arial"/>
          <w:bCs/>
        </w:rPr>
        <w:t xml:space="preserve"> </w:t>
      </w:r>
      <w:proofErr w:type="spellStart"/>
      <w:r w:rsidRPr="00481421">
        <w:rPr>
          <w:rFonts w:ascii="Arial" w:eastAsia="Arial" w:hAnsi="Arial" w:cs="Arial"/>
          <w:bCs/>
        </w:rPr>
        <w:t>studijų</w:t>
      </w:r>
      <w:proofErr w:type="spellEnd"/>
      <w:r w:rsidRPr="00481421">
        <w:rPr>
          <w:rFonts w:ascii="Arial" w:eastAsia="Arial" w:hAnsi="Arial" w:cs="Arial"/>
          <w:bCs/>
        </w:rPr>
        <w:t xml:space="preserve"> </w:t>
      </w:r>
      <w:proofErr w:type="spellStart"/>
      <w:r w:rsidRPr="00481421">
        <w:rPr>
          <w:rFonts w:ascii="Arial" w:eastAsia="Arial" w:hAnsi="Arial" w:cs="Arial"/>
          <w:bCs/>
        </w:rPr>
        <w:t>programų</w:t>
      </w:r>
      <w:proofErr w:type="spellEnd"/>
      <w:r w:rsidRPr="00481421">
        <w:rPr>
          <w:rFonts w:ascii="Arial" w:eastAsia="Arial" w:hAnsi="Arial" w:cs="Arial"/>
          <w:bCs/>
        </w:rPr>
        <w:t xml:space="preserve"> </w:t>
      </w:r>
      <w:proofErr w:type="spellStart"/>
      <w:r w:rsidRPr="00481421">
        <w:rPr>
          <w:rFonts w:ascii="Arial" w:eastAsia="Arial" w:hAnsi="Arial" w:cs="Arial"/>
          <w:bCs/>
        </w:rPr>
        <w:t>peržiūras</w:t>
      </w:r>
      <w:proofErr w:type="spellEnd"/>
      <w:r w:rsidRPr="00481421">
        <w:rPr>
          <w:rFonts w:ascii="Arial" w:eastAsia="Arial" w:hAnsi="Arial" w:cs="Arial"/>
          <w:bCs/>
        </w:rPr>
        <w:t xml:space="preserve">, </w:t>
      </w:r>
      <w:proofErr w:type="spellStart"/>
      <w:r w:rsidRPr="00481421">
        <w:rPr>
          <w:rFonts w:ascii="Arial" w:eastAsia="Arial" w:hAnsi="Arial" w:cs="Arial"/>
          <w:bCs/>
        </w:rPr>
        <w:t>siekiant</w:t>
      </w:r>
      <w:proofErr w:type="spellEnd"/>
      <w:r w:rsidRPr="00481421">
        <w:rPr>
          <w:rFonts w:ascii="Arial" w:eastAsia="Arial" w:hAnsi="Arial" w:cs="Arial"/>
          <w:bCs/>
        </w:rPr>
        <w:t xml:space="preserve"> </w:t>
      </w:r>
      <w:proofErr w:type="spellStart"/>
      <w:r w:rsidRPr="00481421">
        <w:rPr>
          <w:rFonts w:ascii="Arial" w:eastAsia="Arial" w:hAnsi="Arial" w:cs="Arial"/>
          <w:bCs/>
        </w:rPr>
        <w:t>užtikrinti</w:t>
      </w:r>
      <w:proofErr w:type="spellEnd"/>
      <w:r w:rsidRPr="00481421">
        <w:rPr>
          <w:rFonts w:ascii="Arial" w:eastAsia="Arial" w:hAnsi="Arial" w:cs="Arial"/>
          <w:bCs/>
        </w:rPr>
        <w:t xml:space="preserve"> </w:t>
      </w:r>
      <w:proofErr w:type="spellStart"/>
      <w:r w:rsidRPr="00481421">
        <w:rPr>
          <w:rFonts w:ascii="Arial" w:eastAsia="Arial" w:hAnsi="Arial" w:cs="Arial"/>
          <w:bCs/>
        </w:rPr>
        <w:t>jų</w:t>
      </w:r>
      <w:proofErr w:type="spellEnd"/>
      <w:r w:rsidRPr="00481421">
        <w:rPr>
          <w:rFonts w:ascii="Arial" w:eastAsia="Arial" w:hAnsi="Arial" w:cs="Arial"/>
          <w:bCs/>
        </w:rPr>
        <w:t xml:space="preserve"> </w:t>
      </w:r>
      <w:proofErr w:type="spellStart"/>
      <w:r w:rsidRPr="00481421">
        <w:rPr>
          <w:rFonts w:ascii="Arial" w:eastAsia="Arial" w:hAnsi="Arial" w:cs="Arial"/>
          <w:bCs/>
        </w:rPr>
        <w:t>suderinimą</w:t>
      </w:r>
      <w:proofErr w:type="spellEnd"/>
      <w:r w:rsidRPr="00481421">
        <w:rPr>
          <w:rFonts w:ascii="Arial" w:eastAsia="Arial" w:hAnsi="Arial" w:cs="Arial"/>
          <w:bCs/>
        </w:rPr>
        <w:t xml:space="preserve"> </w:t>
      </w:r>
      <w:proofErr w:type="spellStart"/>
      <w:r w:rsidRPr="00481421">
        <w:rPr>
          <w:rFonts w:ascii="Arial" w:eastAsia="Arial" w:hAnsi="Arial" w:cs="Arial"/>
          <w:bCs/>
        </w:rPr>
        <w:t>su</w:t>
      </w:r>
      <w:proofErr w:type="spellEnd"/>
      <w:r w:rsidRPr="00481421">
        <w:rPr>
          <w:rFonts w:ascii="Arial" w:eastAsia="Arial" w:hAnsi="Arial" w:cs="Arial"/>
          <w:bCs/>
        </w:rPr>
        <w:t xml:space="preserve"> </w:t>
      </w:r>
      <w:proofErr w:type="spellStart"/>
      <w:r w:rsidRPr="00481421">
        <w:rPr>
          <w:rFonts w:ascii="Arial" w:eastAsia="Arial" w:hAnsi="Arial" w:cs="Arial"/>
          <w:bCs/>
        </w:rPr>
        <w:t>naujausiomis</w:t>
      </w:r>
      <w:proofErr w:type="spellEnd"/>
      <w:r w:rsidRPr="00481421">
        <w:rPr>
          <w:rFonts w:ascii="Arial" w:eastAsia="Arial" w:hAnsi="Arial" w:cs="Arial"/>
          <w:bCs/>
        </w:rPr>
        <w:t xml:space="preserve"> </w:t>
      </w:r>
      <w:proofErr w:type="spellStart"/>
      <w:r w:rsidRPr="00481421">
        <w:rPr>
          <w:rFonts w:ascii="Arial" w:eastAsia="Arial" w:hAnsi="Arial" w:cs="Arial"/>
          <w:bCs/>
        </w:rPr>
        <w:t>pasaulinėmis</w:t>
      </w:r>
      <w:proofErr w:type="spellEnd"/>
      <w:r w:rsidRPr="00481421">
        <w:rPr>
          <w:rFonts w:ascii="Arial" w:eastAsia="Arial" w:hAnsi="Arial" w:cs="Arial"/>
          <w:bCs/>
        </w:rPr>
        <w:t xml:space="preserve"> mokslo </w:t>
      </w:r>
      <w:proofErr w:type="spellStart"/>
      <w:r w:rsidRPr="00481421">
        <w:rPr>
          <w:rFonts w:ascii="Arial" w:eastAsia="Arial" w:hAnsi="Arial" w:cs="Arial"/>
          <w:bCs/>
        </w:rPr>
        <w:t>ir</w:t>
      </w:r>
      <w:proofErr w:type="spellEnd"/>
      <w:r w:rsidRPr="00481421">
        <w:rPr>
          <w:rFonts w:ascii="Arial" w:eastAsia="Arial" w:hAnsi="Arial" w:cs="Arial"/>
          <w:bCs/>
        </w:rPr>
        <w:t xml:space="preserve"> </w:t>
      </w:r>
      <w:proofErr w:type="spellStart"/>
      <w:r w:rsidRPr="00481421">
        <w:rPr>
          <w:rFonts w:ascii="Arial" w:eastAsia="Arial" w:hAnsi="Arial" w:cs="Arial"/>
          <w:bCs/>
        </w:rPr>
        <w:t>technologijų</w:t>
      </w:r>
      <w:proofErr w:type="spellEnd"/>
      <w:r w:rsidRPr="00481421">
        <w:rPr>
          <w:rFonts w:ascii="Arial" w:eastAsia="Arial" w:hAnsi="Arial" w:cs="Arial"/>
          <w:bCs/>
        </w:rPr>
        <w:t xml:space="preserve"> </w:t>
      </w:r>
      <w:proofErr w:type="spellStart"/>
      <w:r w:rsidRPr="00481421">
        <w:rPr>
          <w:rFonts w:ascii="Arial" w:eastAsia="Arial" w:hAnsi="Arial" w:cs="Arial"/>
          <w:bCs/>
        </w:rPr>
        <w:t>tendencijomis</w:t>
      </w:r>
      <w:proofErr w:type="spellEnd"/>
      <w:r w:rsidRPr="00481421">
        <w:rPr>
          <w:rFonts w:ascii="Arial" w:eastAsia="Arial" w:hAnsi="Arial" w:cs="Arial"/>
          <w:bCs/>
        </w:rPr>
        <w:t>.</w:t>
      </w:r>
    </w:p>
    <w:p w14:paraId="7617265C"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712782A4"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13CBCB16"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0C3AC810"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4619C2B6"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654FA318"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3B30CDE6"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5A57C5E6" w14:textId="77777777" w:rsidR="00C2314A" w:rsidRDefault="00C2314A" w:rsidP="00C2314A">
      <w:pPr>
        <w:pStyle w:val="Heading2"/>
        <w:keepNext w:val="0"/>
        <w:keepLines w:val="0"/>
        <w:widowControl w:val="0"/>
        <w:spacing w:before="360" w:after="80" w:line="276" w:lineRule="auto"/>
        <w:ind w:left="0" w:firstLine="360"/>
        <w:rPr>
          <w:sz w:val="32"/>
          <w:szCs w:val="32"/>
        </w:rPr>
      </w:pPr>
    </w:p>
    <w:p w14:paraId="370935BC" w14:textId="77777777" w:rsidR="00C2314A" w:rsidRDefault="00C2314A" w:rsidP="00A81EF3">
      <w:pPr>
        <w:pStyle w:val="Heading2"/>
        <w:keepNext w:val="0"/>
        <w:keepLines w:val="0"/>
        <w:widowControl w:val="0"/>
        <w:spacing w:before="360" w:after="80" w:line="276" w:lineRule="auto"/>
        <w:ind w:left="0"/>
        <w:jc w:val="left"/>
        <w:rPr>
          <w:sz w:val="32"/>
          <w:szCs w:val="32"/>
        </w:rPr>
      </w:pPr>
    </w:p>
    <w:p w14:paraId="3FD99862" w14:textId="06E08CAD" w:rsidR="00FA368B" w:rsidRPr="00CA447D" w:rsidRDefault="00FA368B" w:rsidP="00FA368B">
      <w:pPr>
        <w:pStyle w:val="Heading2"/>
        <w:ind w:firstLine="360"/>
        <w:rPr>
          <w:lang w:val="lt-LT"/>
        </w:rPr>
      </w:pPr>
      <w:r w:rsidRPr="00CA447D">
        <w:rPr>
          <w:lang w:val="lt-LT"/>
        </w:rPr>
        <w:lastRenderedPageBreak/>
        <w:t>VERTINAMOJI SRITIS NR.</w:t>
      </w:r>
      <w:r>
        <w:rPr>
          <w:lang w:val="en-US"/>
        </w:rPr>
        <w:t>3</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FA368B" w:rsidRPr="004947B0" w14:paraId="49F637C8" w14:textId="77777777" w:rsidTr="009612B6">
        <w:tc>
          <w:tcPr>
            <w:tcW w:w="1720" w:type="dxa"/>
            <w:vAlign w:val="center"/>
          </w:tcPr>
          <w:p w14:paraId="19B7CEDB" w14:textId="2CEB97AB" w:rsidR="00FA368B" w:rsidRPr="00A81EF3" w:rsidRDefault="00FA368B" w:rsidP="009612B6">
            <w:pPr>
              <w:tabs>
                <w:tab w:val="left" w:pos="1298"/>
                <w:tab w:val="left" w:pos="1701"/>
                <w:tab w:val="left" w:pos="1985"/>
              </w:tabs>
              <w:jc w:val="center"/>
              <w:rPr>
                <w:rFonts w:ascii="Arial" w:hAnsi="Arial" w:cs="Arial"/>
                <w:b/>
                <w:bCs/>
                <w:iCs/>
                <w:color w:val="5B0009"/>
                <w:sz w:val="20"/>
                <w:szCs w:val="20"/>
                <w:lang w:val="en-US"/>
              </w:rPr>
            </w:pPr>
            <w:r w:rsidRPr="00CA447D">
              <w:rPr>
                <w:rFonts w:ascii="Arial" w:hAnsi="Arial" w:cs="Arial"/>
                <w:b/>
                <w:bCs/>
                <w:iCs/>
                <w:color w:val="5B0009"/>
                <w:sz w:val="20"/>
                <w:szCs w:val="20"/>
                <w:lang w:val="lt-LT"/>
              </w:rPr>
              <w:t xml:space="preserve">VERTINAMOJI SRITIS NR. </w:t>
            </w:r>
            <w:r w:rsidR="0012492E">
              <w:rPr>
                <w:rFonts w:ascii="Arial" w:hAnsi="Arial" w:cs="Arial"/>
                <w:b/>
                <w:bCs/>
                <w:iCs/>
                <w:color w:val="5B0009"/>
                <w:sz w:val="20"/>
                <w:szCs w:val="20"/>
                <w:lang w:val="en-US"/>
              </w:rPr>
              <w:t>3</w:t>
            </w:r>
          </w:p>
        </w:tc>
        <w:tc>
          <w:tcPr>
            <w:tcW w:w="1904" w:type="dxa"/>
            <w:vAlign w:val="center"/>
          </w:tcPr>
          <w:p w14:paraId="3B876693"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5476E606"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70635F1A"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2F444A01"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69D7CF05"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172DD7AC"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54B7A7B1"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24A912B6"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053F88B1"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716BA718"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FA368B" w:rsidRPr="004947B0" w14:paraId="2745C653" w14:textId="77777777" w:rsidTr="009612B6">
        <w:tc>
          <w:tcPr>
            <w:tcW w:w="1720" w:type="dxa"/>
            <w:vAlign w:val="center"/>
          </w:tcPr>
          <w:p w14:paraId="05C6DB70"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38DCFAC1"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108C9841"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7CB9BCCB"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7C8CA703"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3AF01441"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r>
      <w:tr w:rsidR="00FA368B" w:rsidRPr="004947B0" w14:paraId="401F7D9B" w14:textId="77777777" w:rsidTr="009612B6">
        <w:tc>
          <w:tcPr>
            <w:tcW w:w="1720" w:type="dxa"/>
            <w:vAlign w:val="center"/>
          </w:tcPr>
          <w:p w14:paraId="3AD62748" w14:textId="77777777" w:rsidR="00FA368B" w:rsidRPr="00CA447D" w:rsidRDefault="00FA368B"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44ADD9C9"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C88CBAF"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06FAE659" w14:textId="77777777" w:rsidR="00FA368B" w:rsidRDefault="00FA368B"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62639BC7"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225C0B05" w14:textId="77777777" w:rsidR="00FA368B" w:rsidRPr="00CA447D" w:rsidRDefault="00FA368B" w:rsidP="009612B6">
            <w:pPr>
              <w:tabs>
                <w:tab w:val="left" w:pos="1298"/>
                <w:tab w:val="left" w:pos="1701"/>
                <w:tab w:val="left" w:pos="1985"/>
              </w:tabs>
              <w:jc w:val="center"/>
              <w:rPr>
                <w:rFonts w:ascii="Arial" w:hAnsi="Arial" w:cs="Arial"/>
                <w:iCs/>
                <w:sz w:val="20"/>
                <w:szCs w:val="20"/>
                <w:lang w:val="lt-LT"/>
              </w:rPr>
            </w:pPr>
          </w:p>
        </w:tc>
      </w:tr>
    </w:tbl>
    <w:p w14:paraId="3DF79F47" w14:textId="7CE5D046" w:rsidR="001F5B26" w:rsidRPr="00481421" w:rsidRDefault="001F5B26" w:rsidP="008C71CB">
      <w:pPr>
        <w:pStyle w:val="Heading3"/>
        <w:keepNext w:val="0"/>
        <w:keepLines w:val="0"/>
        <w:widowControl w:val="0"/>
        <w:spacing w:before="280" w:after="80"/>
        <w:jc w:val="both"/>
        <w:rPr>
          <w:rFonts w:ascii="Arial" w:eastAsia="Arial" w:hAnsi="Arial" w:cs="Arial"/>
          <w:b/>
          <w:color w:val="5B0009"/>
          <w:sz w:val="22"/>
          <w:szCs w:val="22"/>
        </w:rPr>
      </w:pPr>
      <w:r w:rsidRPr="00481421">
        <w:rPr>
          <w:rFonts w:ascii="Arial" w:eastAsia="Arial" w:hAnsi="Arial" w:cs="Arial"/>
          <w:b/>
          <w:color w:val="5B0009"/>
          <w:sz w:val="22"/>
          <w:szCs w:val="22"/>
        </w:rPr>
        <w:t>REKOMENDACIJ</w:t>
      </w:r>
      <w:r w:rsidR="0012492E" w:rsidRPr="00481421">
        <w:rPr>
          <w:rFonts w:ascii="Arial" w:eastAsia="Arial" w:hAnsi="Arial" w:cs="Arial"/>
          <w:b/>
          <w:color w:val="5B0009"/>
          <w:sz w:val="22"/>
          <w:szCs w:val="22"/>
        </w:rPr>
        <w:t>O</w:t>
      </w:r>
      <w:r w:rsidRPr="00481421">
        <w:rPr>
          <w:rFonts w:ascii="Arial" w:eastAsia="Arial" w:hAnsi="Arial" w:cs="Arial"/>
          <w:b/>
          <w:color w:val="5B0009"/>
          <w:sz w:val="22"/>
          <w:szCs w:val="22"/>
        </w:rPr>
        <w:t>S</w:t>
      </w:r>
    </w:p>
    <w:p w14:paraId="5FA6328B" w14:textId="5ABB2A89" w:rsidR="001F5B26" w:rsidRPr="0012492E" w:rsidRDefault="001F5B26" w:rsidP="008C71CB">
      <w:pPr>
        <w:spacing w:before="200" w:after="240"/>
        <w:jc w:val="both"/>
        <w:rPr>
          <w:rFonts w:ascii="Arial" w:hAnsi="Arial" w:cs="Arial"/>
          <w:color w:val="632423" w:themeColor="accent2" w:themeShade="80"/>
          <w:lang w:val="lt-LT"/>
        </w:rPr>
      </w:pPr>
      <w:proofErr w:type="spellStart"/>
      <w:r w:rsidRPr="00481421">
        <w:rPr>
          <w:rFonts w:ascii="Arial" w:hAnsi="Arial" w:cs="Arial"/>
          <w:color w:val="632423" w:themeColor="accent2" w:themeShade="80"/>
        </w:rPr>
        <w:t>Tolesniam</w:t>
      </w:r>
      <w:proofErr w:type="spellEnd"/>
      <w:r w:rsidRPr="00481421">
        <w:rPr>
          <w:rFonts w:ascii="Arial" w:hAnsi="Arial" w:cs="Arial"/>
          <w:color w:val="632423" w:themeColor="accent2" w:themeShade="80"/>
        </w:rPr>
        <w:t xml:space="preserve"> </w:t>
      </w:r>
      <w:proofErr w:type="spellStart"/>
      <w:r w:rsidRPr="00481421">
        <w:rPr>
          <w:rFonts w:ascii="Arial" w:hAnsi="Arial" w:cs="Arial"/>
          <w:color w:val="632423" w:themeColor="accent2" w:themeShade="80"/>
        </w:rPr>
        <w:t>tobul</w:t>
      </w:r>
      <w:r w:rsidR="0012492E">
        <w:rPr>
          <w:rFonts w:ascii="Arial" w:hAnsi="Arial" w:cs="Arial"/>
          <w:color w:val="632423" w:themeColor="accent2" w:themeShade="80"/>
        </w:rPr>
        <w:t>ėjimui</w:t>
      </w:r>
      <w:proofErr w:type="spellEnd"/>
    </w:p>
    <w:p w14:paraId="05EDF0D7" w14:textId="77777777" w:rsidR="001F5B26" w:rsidRPr="00481421" w:rsidRDefault="001F5B26" w:rsidP="001F5B26">
      <w:pPr>
        <w:widowControl w:val="0"/>
        <w:numPr>
          <w:ilvl w:val="0"/>
          <w:numId w:val="14"/>
        </w:numPr>
        <w:tabs>
          <w:tab w:val="clear" w:pos="720"/>
          <w:tab w:val="left" w:pos="709"/>
        </w:tabs>
        <w:spacing w:before="200" w:after="240"/>
        <w:ind w:left="567" w:hanging="147"/>
        <w:jc w:val="both"/>
        <w:rPr>
          <w:rFonts w:ascii="Arial" w:eastAsia="Arial" w:hAnsi="Arial" w:cs="Arial"/>
        </w:rPr>
      </w:pPr>
      <w:proofErr w:type="spellStart"/>
      <w:r w:rsidRPr="00481421">
        <w:rPr>
          <w:rFonts w:ascii="Arial" w:eastAsia="Arial" w:hAnsi="Arial" w:cs="Arial"/>
        </w:rPr>
        <w:t>Gerinti</w:t>
      </w:r>
      <w:proofErr w:type="spellEnd"/>
      <w:r w:rsidRPr="00481421">
        <w:rPr>
          <w:rFonts w:ascii="Arial" w:eastAsia="Arial" w:hAnsi="Arial" w:cs="Arial"/>
        </w:rPr>
        <w:t xml:space="preserve"> </w:t>
      </w:r>
      <w:proofErr w:type="spellStart"/>
      <w:r w:rsidRPr="00481421">
        <w:rPr>
          <w:rFonts w:ascii="Arial" w:eastAsia="Arial" w:hAnsi="Arial" w:cs="Arial"/>
        </w:rPr>
        <w:t>statistinę</w:t>
      </w:r>
      <w:proofErr w:type="spellEnd"/>
      <w:r w:rsidRPr="00481421">
        <w:rPr>
          <w:rFonts w:ascii="Arial" w:eastAsia="Arial" w:hAnsi="Arial" w:cs="Arial"/>
        </w:rPr>
        <w:t xml:space="preserve"> </w:t>
      </w:r>
      <w:proofErr w:type="spellStart"/>
      <w:r w:rsidRPr="00481421">
        <w:rPr>
          <w:rFonts w:ascii="Arial" w:eastAsia="Arial" w:hAnsi="Arial" w:cs="Arial"/>
        </w:rPr>
        <w:t>informaciją</w:t>
      </w:r>
      <w:proofErr w:type="spellEnd"/>
      <w:r w:rsidRPr="00481421">
        <w:rPr>
          <w:rFonts w:ascii="Arial" w:eastAsia="Arial" w:hAnsi="Arial" w:cs="Arial"/>
        </w:rPr>
        <w:t xml:space="preserve"> </w:t>
      </w:r>
      <w:proofErr w:type="spellStart"/>
      <w:r w:rsidRPr="00481421">
        <w:rPr>
          <w:rFonts w:ascii="Arial" w:eastAsia="Arial" w:hAnsi="Arial" w:cs="Arial"/>
        </w:rPr>
        <w:t>apie</w:t>
      </w:r>
      <w:proofErr w:type="spellEnd"/>
      <w:r w:rsidRPr="00481421">
        <w:rPr>
          <w:rFonts w:ascii="Arial" w:eastAsia="Arial" w:hAnsi="Arial" w:cs="Arial"/>
        </w:rPr>
        <w:t xml:space="preserve"> </w:t>
      </w:r>
      <w:proofErr w:type="spellStart"/>
      <w:r w:rsidRPr="00481421">
        <w:rPr>
          <w:rFonts w:ascii="Arial" w:eastAsia="Arial" w:hAnsi="Arial" w:cs="Arial"/>
        </w:rPr>
        <w:t>išvykstančių</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atvykstančių</w:t>
      </w:r>
      <w:proofErr w:type="spellEnd"/>
      <w:r w:rsidRPr="00481421">
        <w:rPr>
          <w:rFonts w:ascii="Arial" w:eastAsia="Arial" w:hAnsi="Arial" w:cs="Arial"/>
        </w:rPr>
        <w:t xml:space="preserve"> </w:t>
      </w:r>
      <w:proofErr w:type="spellStart"/>
      <w:r w:rsidRPr="00481421">
        <w:rPr>
          <w:rFonts w:ascii="Arial" w:eastAsia="Arial" w:hAnsi="Arial" w:cs="Arial"/>
        </w:rPr>
        <w:t>studentų</w:t>
      </w:r>
      <w:proofErr w:type="spellEnd"/>
      <w:r w:rsidRPr="00481421">
        <w:rPr>
          <w:rFonts w:ascii="Arial" w:eastAsia="Arial" w:hAnsi="Arial" w:cs="Arial"/>
        </w:rPr>
        <w:t xml:space="preserve"> </w:t>
      </w:r>
      <w:proofErr w:type="spellStart"/>
      <w:r w:rsidRPr="00481421">
        <w:rPr>
          <w:rFonts w:ascii="Arial" w:eastAsia="Arial" w:hAnsi="Arial" w:cs="Arial"/>
        </w:rPr>
        <w:t>judumą</w:t>
      </w:r>
      <w:proofErr w:type="spellEnd"/>
      <w:r w:rsidRPr="00481421">
        <w:rPr>
          <w:rFonts w:ascii="Arial" w:eastAsia="Arial" w:hAnsi="Arial" w:cs="Arial"/>
        </w:rPr>
        <w:t>.</w:t>
      </w:r>
    </w:p>
    <w:p w14:paraId="143D22A1" w14:textId="77777777" w:rsidR="001F5B26" w:rsidRPr="00481421" w:rsidRDefault="001F5B26" w:rsidP="001F5B26">
      <w:pPr>
        <w:widowControl w:val="0"/>
        <w:numPr>
          <w:ilvl w:val="0"/>
          <w:numId w:val="14"/>
        </w:numPr>
        <w:tabs>
          <w:tab w:val="clear" w:pos="720"/>
          <w:tab w:val="left" w:pos="709"/>
        </w:tabs>
        <w:spacing w:before="200" w:after="240"/>
        <w:ind w:left="567" w:hanging="147"/>
        <w:jc w:val="both"/>
        <w:rPr>
          <w:rFonts w:ascii="Arial" w:eastAsia="Arial" w:hAnsi="Arial" w:cs="Arial"/>
        </w:rPr>
      </w:pPr>
      <w:proofErr w:type="spellStart"/>
      <w:r w:rsidRPr="00481421">
        <w:rPr>
          <w:rFonts w:ascii="Arial" w:eastAsia="Arial" w:hAnsi="Arial" w:cs="Arial"/>
        </w:rPr>
        <w:t>Įgyvendinti</w:t>
      </w:r>
      <w:proofErr w:type="spellEnd"/>
      <w:r w:rsidRPr="00481421">
        <w:rPr>
          <w:rFonts w:ascii="Arial" w:eastAsia="Arial" w:hAnsi="Arial" w:cs="Arial"/>
        </w:rPr>
        <w:t xml:space="preserve"> </w:t>
      </w:r>
      <w:proofErr w:type="spellStart"/>
      <w:r w:rsidRPr="00481421">
        <w:rPr>
          <w:rFonts w:ascii="Arial" w:eastAsia="Arial" w:hAnsi="Arial" w:cs="Arial"/>
        </w:rPr>
        <w:t>tikslines</w:t>
      </w:r>
      <w:proofErr w:type="spellEnd"/>
      <w:r w:rsidRPr="00481421">
        <w:rPr>
          <w:rFonts w:ascii="Arial" w:eastAsia="Arial" w:hAnsi="Arial" w:cs="Arial"/>
        </w:rPr>
        <w:t xml:space="preserve"> </w:t>
      </w:r>
      <w:proofErr w:type="spellStart"/>
      <w:r w:rsidRPr="00481421">
        <w:rPr>
          <w:rFonts w:ascii="Arial" w:eastAsia="Arial" w:hAnsi="Arial" w:cs="Arial"/>
        </w:rPr>
        <w:t>iniciatyvas</w:t>
      </w:r>
      <w:proofErr w:type="spellEnd"/>
      <w:r w:rsidRPr="00481421">
        <w:rPr>
          <w:rFonts w:ascii="Arial" w:eastAsia="Arial" w:hAnsi="Arial" w:cs="Arial"/>
        </w:rPr>
        <w:t xml:space="preserve">, </w:t>
      </w:r>
      <w:proofErr w:type="spellStart"/>
      <w:r w:rsidRPr="00481421">
        <w:rPr>
          <w:rFonts w:ascii="Arial" w:eastAsia="Arial" w:hAnsi="Arial" w:cs="Arial"/>
        </w:rPr>
        <w:t>kuriomis</w:t>
      </w:r>
      <w:proofErr w:type="spellEnd"/>
      <w:r w:rsidRPr="00481421">
        <w:rPr>
          <w:rFonts w:ascii="Arial" w:eastAsia="Arial" w:hAnsi="Arial" w:cs="Arial"/>
        </w:rPr>
        <w:t xml:space="preserve"> </w:t>
      </w:r>
      <w:proofErr w:type="spellStart"/>
      <w:r w:rsidRPr="00481421">
        <w:rPr>
          <w:rFonts w:ascii="Arial" w:eastAsia="Arial" w:hAnsi="Arial" w:cs="Arial"/>
        </w:rPr>
        <w:t>būtų</w:t>
      </w:r>
      <w:proofErr w:type="spellEnd"/>
      <w:r w:rsidRPr="00481421">
        <w:rPr>
          <w:rFonts w:ascii="Arial" w:eastAsia="Arial" w:hAnsi="Arial" w:cs="Arial"/>
        </w:rPr>
        <w:t xml:space="preserve"> </w:t>
      </w:r>
      <w:proofErr w:type="spellStart"/>
      <w:r w:rsidRPr="00481421">
        <w:rPr>
          <w:rFonts w:ascii="Arial" w:eastAsia="Arial" w:hAnsi="Arial" w:cs="Arial"/>
        </w:rPr>
        <w:t>skatinamas</w:t>
      </w:r>
      <w:proofErr w:type="spellEnd"/>
      <w:r w:rsidRPr="00481421">
        <w:rPr>
          <w:rFonts w:ascii="Arial" w:eastAsia="Arial" w:hAnsi="Arial" w:cs="Arial"/>
        </w:rPr>
        <w:t xml:space="preserve"> </w:t>
      </w:r>
      <w:proofErr w:type="spellStart"/>
      <w:r w:rsidRPr="00481421">
        <w:rPr>
          <w:rFonts w:ascii="Arial" w:eastAsia="Arial" w:hAnsi="Arial" w:cs="Arial"/>
        </w:rPr>
        <w:t>studentų</w:t>
      </w:r>
      <w:proofErr w:type="spellEnd"/>
      <w:r w:rsidRPr="00481421">
        <w:rPr>
          <w:rFonts w:ascii="Arial" w:eastAsia="Arial" w:hAnsi="Arial" w:cs="Arial"/>
        </w:rPr>
        <w:t xml:space="preserve"> </w:t>
      </w:r>
      <w:proofErr w:type="spellStart"/>
      <w:r w:rsidRPr="00481421">
        <w:rPr>
          <w:rFonts w:ascii="Arial" w:eastAsia="Arial" w:hAnsi="Arial" w:cs="Arial"/>
        </w:rPr>
        <w:t>dalyvavimas</w:t>
      </w:r>
      <w:proofErr w:type="spellEnd"/>
      <w:r w:rsidRPr="00481421">
        <w:rPr>
          <w:rFonts w:ascii="Arial" w:eastAsia="Arial" w:hAnsi="Arial" w:cs="Arial"/>
        </w:rPr>
        <w:t xml:space="preserve"> </w:t>
      </w:r>
      <w:proofErr w:type="spellStart"/>
      <w:r w:rsidRPr="00481421">
        <w:rPr>
          <w:rFonts w:ascii="Arial" w:eastAsia="Arial" w:hAnsi="Arial" w:cs="Arial"/>
        </w:rPr>
        <w:t>tarptautinėse</w:t>
      </w:r>
      <w:proofErr w:type="spellEnd"/>
      <w:r w:rsidRPr="00481421">
        <w:rPr>
          <w:rFonts w:ascii="Arial" w:eastAsia="Arial" w:hAnsi="Arial" w:cs="Arial"/>
        </w:rPr>
        <w:t xml:space="preserve"> </w:t>
      </w:r>
      <w:proofErr w:type="spellStart"/>
      <w:r w:rsidRPr="00481421">
        <w:rPr>
          <w:rFonts w:ascii="Arial" w:eastAsia="Arial" w:hAnsi="Arial" w:cs="Arial"/>
        </w:rPr>
        <w:t>judumo</w:t>
      </w:r>
      <w:proofErr w:type="spellEnd"/>
      <w:r w:rsidRPr="00481421">
        <w:rPr>
          <w:rFonts w:ascii="Arial" w:eastAsia="Arial" w:hAnsi="Arial" w:cs="Arial"/>
        </w:rPr>
        <w:t xml:space="preserve"> </w:t>
      </w:r>
      <w:proofErr w:type="spellStart"/>
      <w:r w:rsidRPr="00481421">
        <w:rPr>
          <w:rFonts w:ascii="Arial" w:eastAsia="Arial" w:hAnsi="Arial" w:cs="Arial"/>
        </w:rPr>
        <w:t>programose</w:t>
      </w:r>
      <w:proofErr w:type="spellEnd"/>
      <w:r w:rsidRPr="00481421">
        <w:rPr>
          <w:rFonts w:ascii="Arial" w:eastAsia="Arial" w:hAnsi="Arial" w:cs="Arial"/>
        </w:rPr>
        <w:t xml:space="preserve"> </w:t>
      </w:r>
      <w:proofErr w:type="spellStart"/>
      <w:r w:rsidRPr="00481421">
        <w:rPr>
          <w:rFonts w:ascii="Arial" w:eastAsia="Arial" w:hAnsi="Arial" w:cs="Arial"/>
        </w:rPr>
        <w:t>trumpuoju</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ilguoju</w:t>
      </w:r>
      <w:proofErr w:type="spellEnd"/>
      <w:r w:rsidRPr="00481421">
        <w:rPr>
          <w:rFonts w:ascii="Arial" w:eastAsia="Arial" w:hAnsi="Arial" w:cs="Arial"/>
        </w:rPr>
        <w:t xml:space="preserve"> </w:t>
      </w:r>
      <w:proofErr w:type="spellStart"/>
      <w:r w:rsidRPr="00481421">
        <w:rPr>
          <w:rFonts w:ascii="Arial" w:eastAsia="Arial" w:hAnsi="Arial" w:cs="Arial"/>
        </w:rPr>
        <w:t>laikotarpiu</w:t>
      </w:r>
      <w:proofErr w:type="spellEnd"/>
      <w:r w:rsidRPr="00481421">
        <w:rPr>
          <w:rFonts w:ascii="Arial" w:eastAsia="Arial" w:hAnsi="Arial" w:cs="Arial"/>
        </w:rPr>
        <w:t xml:space="preserve">, </w:t>
      </w:r>
      <w:proofErr w:type="spellStart"/>
      <w:r w:rsidRPr="00481421">
        <w:rPr>
          <w:rFonts w:ascii="Arial" w:eastAsia="Arial" w:hAnsi="Arial" w:cs="Arial"/>
        </w:rPr>
        <w:t>pabrėžiant</w:t>
      </w:r>
      <w:proofErr w:type="spellEnd"/>
      <w:r w:rsidRPr="00481421">
        <w:rPr>
          <w:rFonts w:ascii="Arial" w:eastAsia="Arial" w:hAnsi="Arial" w:cs="Arial"/>
        </w:rPr>
        <w:t xml:space="preserve"> </w:t>
      </w:r>
      <w:proofErr w:type="spellStart"/>
      <w:r w:rsidRPr="00481421">
        <w:rPr>
          <w:rFonts w:ascii="Arial" w:eastAsia="Arial" w:hAnsi="Arial" w:cs="Arial"/>
        </w:rPr>
        <w:t>karjeros</w:t>
      </w:r>
      <w:proofErr w:type="spellEnd"/>
      <w:r w:rsidRPr="00481421">
        <w:rPr>
          <w:rFonts w:ascii="Arial" w:eastAsia="Arial" w:hAnsi="Arial" w:cs="Arial"/>
        </w:rPr>
        <w:t xml:space="preserve"> </w:t>
      </w:r>
      <w:proofErr w:type="spellStart"/>
      <w:r w:rsidRPr="00481421">
        <w:rPr>
          <w:rFonts w:ascii="Arial" w:eastAsia="Arial" w:hAnsi="Arial" w:cs="Arial"/>
        </w:rPr>
        <w:t>privalumus</w:t>
      </w:r>
      <w:proofErr w:type="spellEnd"/>
      <w:r w:rsidRPr="00481421">
        <w:rPr>
          <w:rFonts w:ascii="Arial" w:eastAsia="Arial" w:hAnsi="Arial" w:cs="Arial"/>
        </w:rPr>
        <w:t xml:space="preserve">, </w:t>
      </w:r>
      <w:proofErr w:type="spellStart"/>
      <w:r w:rsidRPr="00481421">
        <w:rPr>
          <w:rFonts w:ascii="Arial" w:eastAsia="Arial" w:hAnsi="Arial" w:cs="Arial"/>
        </w:rPr>
        <w:t>siūlant</w:t>
      </w:r>
      <w:proofErr w:type="spellEnd"/>
      <w:r w:rsidRPr="00481421">
        <w:rPr>
          <w:rFonts w:ascii="Arial" w:eastAsia="Arial" w:hAnsi="Arial" w:cs="Arial"/>
        </w:rPr>
        <w:t xml:space="preserve"> </w:t>
      </w:r>
      <w:proofErr w:type="spellStart"/>
      <w:r w:rsidRPr="00481421">
        <w:rPr>
          <w:rFonts w:ascii="Arial" w:eastAsia="Arial" w:hAnsi="Arial" w:cs="Arial"/>
        </w:rPr>
        <w:t>lanksčias</w:t>
      </w:r>
      <w:proofErr w:type="spellEnd"/>
      <w:r w:rsidRPr="00481421">
        <w:rPr>
          <w:rFonts w:ascii="Arial" w:eastAsia="Arial" w:hAnsi="Arial" w:cs="Arial"/>
        </w:rPr>
        <w:t xml:space="preserve"> </w:t>
      </w:r>
      <w:proofErr w:type="spellStart"/>
      <w:r w:rsidRPr="00481421">
        <w:rPr>
          <w:rFonts w:ascii="Arial" w:eastAsia="Arial" w:hAnsi="Arial" w:cs="Arial"/>
        </w:rPr>
        <w:t>judumo</w:t>
      </w:r>
      <w:proofErr w:type="spellEnd"/>
      <w:r w:rsidRPr="00481421">
        <w:rPr>
          <w:rFonts w:ascii="Arial" w:eastAsia="Arial" w:hAnsi="Arial" w:cs="Arial"/>
        </w:rPr>
        <w:t xml:space="preserve"> </w:t>
      </w:r>
      <w:proofErr w:type="spellStart"/>
      <w:r w:rsidRPr="00481421">
        <w:rPr>
          <w:rFonts w:ascii="Arial" w:eastAsia="Arial" w:hAnsi="Arial" w:cs="Arial"/>
        </w:rPr>
        <w:t>galimybes</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įtraukiant</w:t>
      </w:r>
      <w:proofErr w:type="spellEnd"/>
      <w:r w:rsidRPr="00481421">
        <w:rPr>
          <w:rFonts w:ascii="Arial" w:eastAsia="Arial" w:hAnsi="Arial" w:cs="Arial"/>
        </w:rPr>
        <w:t xml:space="preserve"> </w:t>
      </w:r>
      <w:proofErr w:type="spellStart"/>
      <w:r w:rsidRPr="00481421">
        <w:rPr>
          <w:rFonts w:ascii="Arial" w:eastAsia="Arial" w:hAnsi="Arial" w:cs="Arial"/>
        </w:rPr>
        <w:t>absolventus</w:t>
      </w:r>
      <w:proofErr w:type="spellEnd"/>
      <w:r w:rsidRPr="00481421">
        <w:rPr>
          <w:rFonts w:ascii="Arial" w:eastAsia="Arial" w:hAnsi="Arial" w:cs="Arial"/>
        </w:rPr>
        <w:t xml:space="preserve">, </w:t>
      </w:r>
      <w:proofErr w:type="spellStart"/>
      <w:r w:rsidRPr="00481421">
        <w:rPr>
          <w:rFonts w:ascii="Arial" w:eastAsia="Arial" w:hAnsi="Arial" w:cs="Arial"/>
        </w:rPr>
        <w:t>kurie</w:t>
      </w:r>
      <w:proofErr w:type="spellEnd"/>
      <w:r w:rsidRPr="00481421">
        <w:rPr>
          <w:rFonts w:ascii="Arial" w:eastAsia="Arial" w:hAnsi="Arial" w:cs="Arial"/>
        </w:rPr>
        <w:t xml:space="preserve"> </w:t>
      </w:r>
      <w:proofErr w:type="spellStart"/>
      <w:r w:rsidRPr="00481421">
        <w:rPr>
          <w:rFonts w:ascii="Arial" w:eastAsia="Arial" w:hAnsi="Arial" w:cs="Arial"/>
        </w:rPr>
        <w:t>pasinaudojo</w:t>
      </w:r>
      <w:proofErr w:type="spellEnd"/>
      <w:r w:rsidRPr="00481421">
        <w:rPr>
          <w:rFonts w:ascii="Arial" w:eastAsia="Arial" w:hAnsi="Arial" w:cs="Arial"/>
        </w:rPr>
        <w:t xml:space="preserve"> </w:t>
      </w:r>
      <w:proofErr w:type="spellStart"/>
      <w:r w:rsidRPr="00481421">
        <w:rPr>
          <w:rFonts w:ascii="Arial" w:eastAsia="Arial" w:hAnsi="Arial" w:cs="Arial"/>
        </w:rPr>
        <w:t>tokia</w:t>
      </w:r>
      <w:proofErr w:type="spellEnd"/>
      <w:r w:rsidRPr="00481421">
        <w:rPr>
          <w:rFonts w:ascii="Arial" w:eastAsia="Arial" w:hAnsi="Arial" w:cs="Arial"/>
        </w:rPr>
        <w:t xml:space="preserve"> </w:t>
      </w:r>
      <w:proofErr w:type="spellStart"/>
      <w:r w:rsidRPr="00481421">
        <w:rPr>
          <w:rFonts w:ascii="Arial" w:eastAsia="Arial" w:hAnsi="Arial" w:cs="Arial"/>
        </w:rPr>
        <w:t>patirtimi</w:t>
      </w:r>
      <w:proofErr w:type="spellEnd"/>
      <w:r w:rsidRPr="00481421">
        <w:rPr>
          <w:rFonts w:ascii="Arial" w:eastAsia="Arial" w:hAnsi="Arial" w:cs="Arial"/>
        </w:rPr>
        <w:t>.</w:t>
      </w:r>
    </w:p>
    <w:p w14:paraId="086628A6" w14:textId="577630F8" w:rsidR="001F5B26" w:rsidRPr="00481421" w:rsidRDefault="001F5B26" w:rsidP="001F5B26">
      <w:pPr>
        <w:widowControl w:val="0"/>
        <w:numPr>
          <w:ilvl w:val="0"/>
          <w:numId w:val="14"/>
        </w:numPr>
        <w:tabs>
          <w:tab w:val="clear" w:pos="720"/>
          <w:tab w:val="left" w:pos="709"/>
        </w:tabs>
        <w:spacing w:before="200" w:after="240"/>
        <w:ind w:left="567" w:hanging="147"/>
        <w:jc w:val="both"/>
        <w:rPr>
          <w:rFonts w:ascii="Arial" w:eastAsia="Arial" w:hAnsi="Arial" w:cs="Arial"/>
        </w:rPr>
      </w:pPr>
      <w:proofErr w:type="spellStart"/>
      <w:r w:rsidRPr="00481421">
        <w:rPr>
          <w:rFonts w:ascii="Arial" w:eastAsia="Arial" w:hAnsi="Arial" w:cs="Arial"/>
        </w:rPr>
        <w:t>Užtikrin</w:t>
      </w:r>
      <w:r w:rsidR="005A5FD2">
        <w:rPr>
          <w:rFonts w:ascii="Arial" w:eastAsia="Arial" w:hAnsi="Arial" w:cs="Arial"/>
        </w:rPr>
        <w:t>ti</w:t>
      </w:r>
      <w:proofErr w:type="spellEnd"/>
      <w:r w:rsidR="005A5FD2">
        <w:rPr>
          <w:rFonts w:ascii="Arial" w:eastAsia="Arial" w:hAnsi="Arial" w:cs="Arial"/>
        </w:rPr>
        <w:t xml:space="preserve"> </w:t>
      </w:r>
      <w:proofErr w:type="spellStart"/>
      <w:r w:rsidRPr="00481421">
        <w:rPr>
          <w:rFonts w:ascii="Arial" w:eastAsia="Arial" w:hAnsi="Arial" w:cs="Arial"/>
        </w:rPr>
        <w:t>visišką</w:t>
      </w:r>
      <w:proofErr w:type="spellEnd"/>
      <w:r w:rsidRPr="00481421">
        <w:rPr>
          <w:rFonts w:ascii="Arial" w:eastAsia="Arial" w:hAnsi="Arial" w:cs="Arial"/>
        </w:rPr>
        <w:t xml:space="preserve"> </w:t>
      </w:r>
      <w:proofErr w:type="spellStart"/>
      <w:r w:rsidRPr="00481421">
        <w:rPr>
          <w:rFonts w:ascii="Arial" w:eastAsia="Arial" w:hAnsi="Arial" w:cs="Arial"/>
        </w:rPr>
        <w:t>akademinių</w:t>
      </w:r>
      <w:proofErr w:type="spellEnd"/>
      <w:r w:rsidRPr="00481421">
        <w:rPr>
          <w:rFonts w:ascii="Arial" w:eastAsia="Arial" w:hAnsi="Arial" w:cs="Arial"/>
        </w:rPr>
        <w:t xml:space="preserve"> </w:t>
      </w:r>
      <w:proofErr w:type="spellStart"/>
      <w:r w:rsidRPr="00481421">
        <w:rPr>
          <w:rFonts w:ascii="Arial" w:eastAsia="Arial" w:hAnsi="Arial" w:cs="Arial"/>
        </w:rPr>
        <w:t>išteklių</w:t>
      </w:r>
      <w:proofErr w:type="spellEnd"/>
      <w:r w:rsidRPr="00481421">
        <w:rPr>
          <w:rFonts w:ascii="Arial" w:eastAsia="Arial" w:hAnsi="Arial" w:cs="Arial"/>
        </w:rPr>
        <w:t xml:space="preserve"> </w:t>
      </w:r>
      <w:proofErr w:type="spellStart"/>
      <w:r w:rsidR="005A5FD2" w:rsidRPr="00481421">
        <w:rPr>
          <w:rFonts w:ascii="Arial" w:eastAsia="Arial" w:hAnsi="Arial" w:cs="Arial"/>
        </w:rPr>
        <w:t>anglų</w:t>
      </w:r>
      <w:proofErr w:type="spellEnd"/>
      <w:r w:rsidR="005A5FD2" w:rsidRPr="00481421">
        <w:rPr>
          <w:rFonts w:ascii="Arial" w:eastAsia="Arial" w:hAnsi="Arial" w:cs="Arial"/>
        </w:rPr>
        <w:t xml:space="preserve"> </w:t>
      </w:r>
      <w:proofErr w:type="spellStart"/>
      <w:r w:rsidR="005A5FD2" w:rsidRPr="00481421">
        <w:rPr>
          <w:rFonts w:ascii="Arial" w:eastAsia="Arial" w:hAnsi="Arial" w:cs="Arial"/>
        </w:rPr>
        <w:t>kalb</w:t>
      </w:r>
      <w:proofErr w:type="spellEnd"/>
      <w:r w:rsidR="005A5FD2">
        <w:rPr>
          <w:rFonts w:ascii="Arial" w:eastAsia="Arial" w:hAnsi="Arial" w:cs="Arial"/>
          <w:lang w:val="lt-LT"/>
        </w:rPr>
        <w:t>a</w:t>
      </w:r>
      <w:r w:rsidR="005A5FD2" w:rsidRPr="00481421">
        <w:rPr>
          <w:rFonts w:ascii="Arial" w:eastAsia="Arial" w:hAnsi="Arial" w:cs="Arial"/>
        </w:rPr>
        <w:t xml:space="preserve"> </w:t>
      </w:r>
      <w:proofErr w:type="spellStart"/>
      <w:r w:rsidRPr="00481421">
        <w:rPr>
          <w:rFonts w:ascii="Arial" w:eastAsia="Arial" w:hAnsi="Arial" w:cs="Arial"/>
        </w:rPr>
        <w:t>prieinamumą</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lengvą</w:t>
      </w:r>
      <w:proofErr w:type="spellEnd"/>
      <w:r w:rsidRPr="00481421">
        <w:rPr>
          <w:rFonts w:ascii="Arial" w:eastAsia="Arial" w:hAnsi="Arial" w:cs="Arial"/>
        </w:rPr>
        <w:t xml:space="preserve"> </w:t>
      </w:r>
      <w:proofErr w:type="spellStart"/>
      <w:r w:rsidR="005A5FD2">
        <w:rPr>
          <w:rFonts w:ascii="Arial" w:eastAsia="Arial" w:hAnsi="Arial" w:cs="Arial"/>
        </w:rPr>
        <w:t>paiešką</w:t>
      </w:r>
      <w:proofErr w:type="spellEnd"/>
      <w:r w:rsidRPr="00481421">
        <w:rPr>
          <w:rFonts w:ascii="Arial" w:eastAsia="Arial" w:hAnsi="Arial" w:cs="Arial"/>
        </w:rPr>
        <w:t>.</w:t>
      </w:r>
    </w:p>
    <w:p w14:paraId="52321795" w14:textId="7FDE5824" w:rsidR="001F5B26" w:rsidRPr="00481421" w:rsidRDefault="00225865" w:rsidP="001F5B26">
      <w:pPr>
        <w:widowControl w:val="0"/>
        <w:numPr>
          <w:ilvl w:val="0"/>
          <w:numId w:val="14"/>
        </w:numPr>
        <w:tabs>
          <w:tab w:val="clear" w:pos="720"/>
          <w:tab w:val="left" w:pos="709"/>
        </w:tabs>
        <w:spacing w:before="200" w:after="240"/>
        <w:ind w:left="567" w:hanging="147"/>
        <w:jc w:val="both"/>
        <w:rPr>
          <w:rFonts w:ascii="Arial" w:eastAsia="Arial" w:hAnsi="Arial" w:cs="Arial"/>
        </w:rPr>
      </w:pPr>
      <w:proofErr w:type="spellStart"/>
      <w:r>
        <w:rPr>
          <w:rFonts w:ascii="Arial" w:eastAsia="Arial" w:hAnsi="Arial" w:cs="Arial"/>
        </w:rPr>
        <w:t>Trumpinti</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psichologinių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paslaugų</w:t>
      </w:r>
      <w:proofErr w:type="spellEnd"/>
      <w:r>
        <w:rPr>
          <w:rFonts w:ascii="Arial" w:eastAsia="Arial" w:hAnsi="Arial" w:cs="Arial"/>
        </w:rPr>
        <w:t xml:space="preserve"> </w:t>
      </w:r>
      <w:proofErr w:type="spellStart"/>
      <w:r>
        <w:rPr>
          <w:rFonts w:ascii="Arial" w:eastAsia="Arial" w:hAnsi="Arial" w:cs="Arial"/>
        </w:rPr>
        <w:t>teikimo</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laiką</w:t>
      </w:r>
      <w:proofErr w:type="spellEnd"/>
      <w:r>
        <w:rPr>
          <w:rFonts w:ascii="Arial" w:eastAsia="Arial" w:hAnsi="Arial" w:cs="Arial"/>
        </w:rPr>
        <w:t xml:space="preserve"> </w:t>
      </w:r>
      <w:proofErr w:type="spellStart"/>
      <w:r>
        <w:rPr>
          <w:rFonts w:ascii="Arial" w:eastAsia="Arial" w:hAnsi="Arial" w:cs="Arial"/>
        </w:rPr>
        <w:t>apsvarstant</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tokias</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galimybes</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kaip</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darbuotojų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pajėgumų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didinimas</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ar</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papildomų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skaitmeninių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psichinės</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sveikatos</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išteklių</w:t>
      </w:r>
      <w:proofErr w:type="spellEnd"/>
      <w:r w:rsidR="001F5B26" w:rsidRPr="00481421">
        <w:rPr>
          <w:rFonts w:ascii="Arial" w:eastAsia="Arial" w:hAnsi="Arial" w:cs="Arial"/>
        </w:rPr>
        <w:t xml:space="preserve"> </w:t>
      </w:r>
      <w:proofErr w:type="spellStart"/>
      <w:r w:rsidR="001F5B26" w:rsidRPr="00481421">
        <w:rPr>
          <w:rFonts w:ascii="Arial" w:eastAsia="Arial" w:hAnsi="Arial" w:cs="Arial"/>
        </w:rPr>
        <w:t>siūlymas</w:t>
      </w:r>
      <w:proofErr w:type="spellEnd"/>
      <w:r w:rsidR="001F5B26" w:rsidRPr="00481421">
        <w:rPr>
          <w:rFonts w:ascii="Arial" w:eastAsia="Arial" w:hAnsi="Arial" w:cs="Arial"/>
        </w:rPr>
        <w:t>.</w:t>
      </w:r>
    </w:p>
    <w:p w14:paraId="709C48ED"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36A69A3E"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307816F7"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0A15BE6D"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7F371404"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7F07D509"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6A84B693"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005D0C6F" w14:textId="77777777" w:rsidR="00C2314A" w:rsidRDefault="00C2314A" w:rsidP="00C2314A">
      <w:pPr>
        <w:pStyle w:val="Heading2"/>
        <w:keepNext w:val="0"/>
        <w:keepLines w:val="0"/>
        <w:tabs>
          <w:tab w:val="left" w:pos="1298"/>
          <w:tab w:val="left" w:pos="1701"/>
          <w:tab w:val="left" w:pos="1985"/>
        </w:tabs>
        <w:spacing w:before="360" w:after="80"/>
        <w:ind w:left="0" w:firstLine="360"/>
      </w:pPr>
    </w:p>
    <w:p w14:paraId="3CF48750" w14:textId="77777777" w:rsidR="00C2314A" w:rsidRDefault="00C2314A" w:rsidP="000D479F">
      <w:pPr>
        <w:pStyle w:val="Heading2"/>
        <w:keepNext w:val="0"/>
        <w:keepLines w:val="0"/>
        <w:tabs>
          <w:tab w:val="left" w:pos="1298"/>
          <w:tab w:val="left" w:pos="1701"/>
          <w:tab w:val="left" w:pos="1985"/>
        </w:tabs>
        <w:spacing w:before="360" w:after="80"/>
        <w:ind w:left="0"/>
        <w:jc w:val="left"/>
      </w:pPr>
    </w:p>
    <w:p w14:paraId="00D49A6F" w14:textId="69C307E5" w:rsidR="000D479F" w:rsidRPr="00CA447D" w:rsidRDefault="000D479F" w:rsidP="000D479F">
      <w:pPr>
        <w:pStyle w:val="Heading2"/>
        <w:ind w:firstLine="360"/>
        <w:rPr>
          <w:lang w:val="lt-LT"/>
        </w:rPr>
      </w:pPr>
      <w:r w:rsidRPr="00CA447D">
        <w:rPr>
          <w:lang w:val="lt-LT"/>
        </w:rPr>
        <w:lastRenderedPageBreak/>
        <w:t>VERTINAMOJI SRITIS NR.</w:t>
      </w:r>
      <w:r>
        <w:rPr>
          <w:lang w:val="en-US"/>
        </w:rPr>
        <w:t>4</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0D479F" w:rsidRPr="004947B0" w14:paraId="12028C7E" w14:textId="77777777" w:rsidTr="009612B6">
        <w:tc>
          <w:tcPr>
            <w:tcW w:w="1720" w:type="dxa"/>
            <w:vAlign w:val="center"/>
          </w:tcPr>
          <w:p w14:paraId="773553DC" w14:textId="3D9B8306"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4</w:t>
            </w:r>
          </w:p>
        </w:tc>
        <w:tc>
          <w:tcPr>
            <w:tcW w:w="1904" w:type="dxa"/>
            <w:vAlign w:val="center"/>
          </w:tcPr>
          <w:p w14:paraId="53DF2053"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31E7E9D8"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2902C735"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6AA0F785"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3C449D28"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2F4DDA54"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58BD9757"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7C63C1BD"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1A0C6766"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68E771B8"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0D479F" w:rsidRPr="004947B0" w14:paraId="0E8FB577" w14:textId="77777777" w:rsidTr="009612B6">
        <w:tc>
          <w:tcPr>
            <w:tcW w:w="1720" w:type="dxa"/>
            <w:vAlign w:val="center"/>
          </w:tcPr>
          <w:p w14:paraId="06D47FCA"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21371CD6"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A59F6E9"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48623930"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7B38B988"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4A32811B"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r>
      <w:tr w:rsidR="000D479F" w:rsidRPr="004947B0" w14:paraId="37057C8F" w14:textId="77777777" w:rsidTr="009612B6">
        <w:tc>
          <w:tcPr>
            <w:tcW w:w="1720" w:type="dxa"/>
            <w:vAlign w:val="center"/>
          </w:tcPr>
          <w:p w14:paraId="3A3142BD" w14:textId="77777777" w:rsidR="000D479F" w:rsidRPr="00CA447D" w:rsidRDefault="000D479F"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0EDA2275"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61689527"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042EF148" w14:textId="44E75C18" w:rsidR="000D479F" w:rsidRDefault="000D479F"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7EB1127" w14:textId="0BE4002C"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2FFDCF46" w14:textId="77777777" w:rsidR="000D479F" w:rsidRPr="00CA447D" w:rsidRDefault="000D479F" w:rsidP="009612B6">
            <w:pPr>
              <w:tabs>
                <w:tab w:val="left" w:pos="1298"/>
                <w:tab w:val="left" w:pos="1701"/>
                <w:tab w:val="left" w:pos="1985"/>
              </w:tabs>
              <w:jc w:val="center"/>
              <w:rPr>
                <w:rFonts w:ascii="Arial" w:hAnsi="Arial" w:cs="Arial"/>
                <w:iCs/>
                <w:sz w:val="20"/>
                <w:szCs w:val="20"/>
                <w:lang w:val="lt-LT"/>
              </w:rPr>
            </w:pPr>
          </w:p>
        </w:tc>
      </w:tr>
    </w:tbl>
    <w:p w14:paraId="713B3FBF" w14:textId="77777777" w:rsidR="000D479F" w:rsidRDefault="000D479F" w:rsidP="00C2314A">
      <w:pPr>
        <w:tabs>
          <w:tab w:val="left" w:pos="1298"/>
          <w:tab w:val="left" w:pos="1701"/>
          <w:tab w:val="left" w:pos="1985"/>
        </w:tabs>
        <w:spacing w:before="240" w:after="0" w:line="240" w:lineRule="auto"/>
        <w:jc w:val="both"/>
        <w:rPr>
          <w:rFonts w:ascii="Arial" w:eastAsia="Arial" w:hAnsi="Arial" w:cs="Arial"/>
          <w:b/>
          <w:color w:val="5B0009"/>
        </w:rPr>
      </w:pPr>
    </w:p>
    <w:p w14:paraId="23488A76" w14:textId="77777777" w:rsidR="000D479F" w:rsidRPr="00481421" w:rsidRDefault="000D479F" w:rsidP="00446395">
      <w:pPr>
        <w:tabs>
          <w:tab w:val="left" w:pos="1298"/>
          <w:tab w:val="left" w:pos="1701"/>
          <w:tab w:val="left" w:pos="1985"/>
        </w:tabs>
        <w:spacing w:before="240" w:after="0" w:line="240" w:lineRule="auto"/>
        <w:ind w:hanging="142"/>
        <w:jc w:val="both"/>
        <w:rPr>
          <w:rFonts w:ascii="Arial" w:eastAsia="Arial" w:hAnsi="Arial" w:cs="Arial"/>
          <w:b/>
          <w:color w:val="5B0009"/>
        </w:rPr>
      </w:pPr>
      <w:r w:rsidRPr="00481421">
        <w:rPr>
          <w:rFonts w:ascii="Arial" w:eastAsia="Arial" w:hAnsi="Arial" w:cs="Arial"/>
          <w:b/>
          <w:color w:val="5B0009"/>
        </w:rPr>
        <w:t>PAGYRIMAI</w:t>
      </w:r>
    </w:p>
    <w:p w14:paraId="30F49C79" w14:textId="5081D915" w:rsidR="000D479F" w:rsidRPr="00481421" w:rsidRDefault="000D479F" w:rsidP="00446395">
      <w:pPr>
        <w:numPr>
          <w:ilvl w:val="0"/>
          <w:numId w:val="15"/>
        </w:numPr>
        <w:tabs>
          <w:tab w:val="left" w:pos="851"/>
          <w:tab w:val="left" w:pos="1701"/>
          <w:tab w:val="left" w:pos="1985"/>
        </w:tabs>
        <w:spacing w:before="200" w:after="240"/>
        <w:ind w:left="567" w:firstLine="0"/>
        <w:jc w:val="both"/>
        <w:rPr>
          <w:rFonts w:ascii="Arial" w:eastAsia="Arial" w:hAnsi="Arial" w:cs="Arial"/>
        </w:rPr>
      </w:pPr>
      <w:proofErr w:type="spellStart"/>
      <w:r w:rsidRPr="00481421">
        <w:rPr>
          <w:rFonts w:ascii="Arial" w:eastAsia="Arial" w:hAnsi="Arial" w:cs="Arial"/>
        </w:rPr>
        <w:t>Aukštas</w:t>
      </w:r>
      <w:proofErr w:type="spellEnd"/>
      <w:r w:rsidRPr="00481421">
        <w:rPr>
          <w:rFonts w:ascii="Arial" w:eastAsia="Arial" w:hAnsi="Arial" w:cs="Arial"/>
        </w:rPr>
        <w:t xml:space="preserve"> </w:t>
      </w:r>
      <w:proofErr w:type="spellStart"/>
      <w:r w:rsidRPr="00481421">
        <w:rPr>
          <w:rFonts w:ascii="Arial" w:eastAsia="Arial" w:hAnsi="Arial" w:cs="Arial"/>
        </w:rPr>
        <w:t>absolventų</w:t>
      </w:r>
      <w:proofErr w:type="spellEnd"/>
      <w:r w:rsidRPr="00481421">
        <w:rPr>
          <w:rFonts w:ascii="Arial" w:eastAsia="Arial" w:hAnsi="Arial" w:cs="Arial"/>
        </w:rPr>
        <w:t xml:space="preserve"> </w:t>
      </w:r>
      <w:proofErr w:type="spellStart"/>
      <w:r w:rsidRPr="00481421">
        <w:rPr>
          <w:rFonts w:ascii="Arial" w:eastAsia="Arial" w:hAnsi="Arial" w:cs="Arial"/>
        </w:rPr>
        <w:t>įsidarbinimo</w:t>
      </w:r>
      <w:proofErr w:type="spellEnd"/>
      <w:r w:rsidRPr="00481421">
        <w:rPr>
          <w:rFonts w:ascii="Arial" w:eastAsia="Arial" w:hAnsi="Arial" w:cs="Arial"/>
        </w:rPr>
        <w:t xml:space="preserve"> </w:t>
      </w:r>
      <w:proofErr w:type="spellStart"/>
      <w:r w:rsidRPr="00481421">
        <w:rPr>
          <w:rFonts w:ascii="Arial" w:eastAsia="Arial" w:hAnsi="Arial" w:cs="Arial"/>
        </w:rPr>
        <w:t>lygis</w:t>
      </w:r>
      <w:proofErr w:type="spellEnd"/>
      <w:r w:rsidRPr="00481421">
        <w:rPr>
          <w:rFonts w:ascii="Arial" w:eastAsia="Arial" w:hAnsi="Arial" w:cs="Arial"/>
        </w:rPr>
        <w:t xml:space="preserve"> </w:t>
      </w:r>
      <w:proofErr w:type="spellStart"/>
      <w:r w:rsidRPr="00481421">
        <w:rPr>
          <w:rFonts w:ascii="Arial" w:eastAsia="Arial" w:hAnsi="Arial" w:cs="Arial"/>
        </w:rPr>
        <w:t>kartu</w:t>
      </w:r>
      <w:proofErr w:type="spellEnd"/>
      <w:r w:rsidRPr="00481421">
        <w:rPr>
          <w:rFonts w:ascii="Arial" w:eastAsia="Arial" w:hAnsi="Arial" w:cs="Arial"/>
        </w:rPr>
        <w:t xml:space="preserve"> </w:t>
      </w:r>
      <w:proofErr w:type="spellStart"/>
      <w:r w:rsidRPr="00481421">
        <w:rPr>
          <w:rFonts w:ascii="Arial" w:eastAsia="Arial" w:hAnsi="Arial" w:cs="Arial"/>
        </w:rPr>
        <w:t>su</w:t>
      </w:r>
      <w:proofErr w:type="spellEnd"/>
      <w:r w:rsidRPr="00481421">
        <w:rPr>
          <w:rFonts w:ascii="Arial" w:eastAsia="Arial" w:hAnsi="Arial" w:cs="Arial"/>
        </w:rPr>
        <w:t xml:space="preserve"> </w:t>
      </w:r>
      <w:proofErr w:type="spellStart"/>
      <w:r w:rsidRPr="00481421">
        <w:rPr>
          <w:rFonts w:ascii="Arial" w:eastAsia="Arial" w:hAnsi="Arial" w:cs="Arial"/>
        </w:rPr>
        <w:t>teigiamu</w:t>
      </w:r>
      <w:proofErr w:type="spellEnd"/>
      <w:r w:rsidRPr="00481421">
        <w:rPr>
          <w:rFonts w:ascii="Arial" w:eastAsia="Arial" w:hAnsi="Arial" w:cs="Arial"/>
        </w:rPr>
        <w:t xml:space="preserve"> </w:t>
      </w:r>
      <w:proofErr w:type="spellStart"/>
      <w:r w:rsidRPr="00481421">
        <w:rPr>
          <w:rFonts w:ascii="Arial" w:eastAsia="Arial" w:hAnsi="Arial" w:cs="Arial"/>
        </w:rPr>
        <w:t>darbdavių</w:t>
      </w:r>
      <w:proofErr w:type="spellEnd"/>
      <w:r w:rsidRPr="00481421">
        <w:rPr>
          <w:rFonts w:ascii="Arial" w:eastAsia="Arial" w:hAnsi="Arial" w:cs="Arial"/>
        </w:rPr>
        <w:t xml:space="preserve"> </w:t>
      </w:r>
      <w:proofErr w:type="spellStart"/>
      <w:r w:rsidRPr="00481421">
        <w:rPr>
          <w:rFonts w:ascii="Arial" w:eastAsia="Arial" w:hAnsi="Arial" w:cs="Arial"/>
        </w:rPr>
        <w:t>priėmimu</w:t>
      </w:r>
      <w:proofErr w:type="spellEnd"/>
      <w:r w:rsidRPr="00481421">
        <w:rPr>
          <w:rFonts w:ascii="Arial" w:eastAsia="Arial" w:hAnsi="Arial" w:cs="Arial"/>
        </w:rPr>
        <w:t xml:space="preserve"> </w:t>
      </w:r>
      <w:proofErr w:type="spellStart"/>
      <w:r w:rsidRPr="00481421">
        <w:rPr>
          <w:rFonts w:ascii="Arial" w:eastAsia="Arial" w:hAnsi="Arial" w:cs="Arial"/>
        </w:rPr>
        <w:t>liudija</w:t>
      </w:r>
      <w:proofErr w:type="spellEnd"/>
      <w:r w:rsidRPr="00481421">
        <w:rPr>
          <w:rFonts w:ascii="Arial" w:eastAsia="Arial" w:hAnsi="Arial" w:cs="Arial"/>
        </w:rPr>
        <w:t xml:space="preserve"> </w:t>
      </w:r>
      <w:proofErr w:type="spellStart"/>
      <w:r w:rsidRPr="00481421">
        <w:rPr>
          <w:rFonts w:ascii="Arial" w:eastAsia="Arial" w:hAnsi="Arial" w:cs="Arial"/>
        </w:rPr>
        <w:t>apie</w:t>
      </w:r>
      <w:proofErr w:type="spellEnd"/>
      <w:r w:rsidRPr="00481421">
        <w:rPr>
          <w:rFonts w:ascii="Arial" w:eastAsia="Arial" w:hAnsi="Arial" w:cs="Arial"/>
        </w:rPr>
        <w:t xml:space="preserve"> </w:t>
      </w:r>
      <w:proofErr w:type="spellStart"/>
      <w:r w:rsidR="00446395">
        <w:rPr>
          <w:rFonts w:ascii="Arial" w:eastAsia="Arial" w:hAnsi="Arial" w:cs="Arial"/>
        </w:rPr>
        <w:t>studijų</w:t>
      </w:r>
      <w:proofErr w:type="spellEnd"/>
      <w:r w:rsidRPr="00481421">
        <w:rPr>
          <w:rFonts w:ascii="Arial" w:eastAsia="Arial" w:hAnsi="Arial" w:cs="Arial"/>
        </w:rPr>
        <w:t xml:space="preserve"> </w:t>
      </w:r>
      <w:proofErr w:type="spellStart"/>
      <w:r w:rsidRPr="00481421">
        <w:rPr>
          <w:rFonts w:ascii="Arial" w:eastAsia="Arial" w:hAnsi="Arial" w:cs="Arial"/>
        </w:rPr>
        <w:t>kokybę</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tvirtą</w:t>
      </w:r>
      <w:proofErr w:type="spellEnd"/>
      <w:r w:rsidRPr="00481421">
        <w:rPr>
          <w:rFonts w:ascii="Arial" w:eastAsia="Arial" w:hAnsi="Arial" w:cs="Arial"/>
        </w:rPr>
        <w:t xml:space="preserve"> </w:t>
      </w:r>
      <w:proofErr w:type="spellStart"/>
      <w:r w:rsidRPr="00481421">
        <w:rPr>
          <w:rFonts w:ascii="Arial" w:eastAsia="Arial" w:hAnsi="Arial" w:cs="Arial"/>
        </w:rPr>
        <w:t>akademinių</w:t>
      </w:r>
      <w:proofErr w:type="spellEnd"/>
      <w:r w:rsidRPr="00481421">
        <w:rPr>
          <w:rFonts w:ascii="Arial" w:eastAsia="Arial" w:hAnsi="Arial" w:cs="Arial"/>
        </w:rPr>
        <w:t xml:space="preserve"> </w:t>
      </w:r>
      <w:proofErr w:type="spellStart"/>
      <w:r w:rsidRPr="00481421">
        <w:rPr>
          <w:rFonts w:ascii="Arial" w:eastAsia="Arial" w:hAnsi="Arial" w:cs="Arial"/>
        </w:rPr>
        <w:t>programų</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pramonės</w:t>
      </w:r>
      <w:proofErr w:type="spellEnd"/>
      <w:r w:rsidRPr="00481421">
        <w:rPr>
          <w:rFonts w:ascii="Arial" w:eastAsia="Arial" w:hAnsi="Arial" w:cs="Arial"/>
        </w:rPr>
        <w:t xml:space="preserve"> </w:t>
      </w:r>
      <w:proofErr w:type="spellStart"/>
      <w:r w:rsidRPr="00481421">
        <w:rPr>
          <w:rFonts w:ascii="Arial" w:eastAsia="Arial" w:hAnsi="Arial" w:cs="Arial"/>
        </w:rPr>
        <w:t>poreikių</w:t>
      </w:r>
      <w:proofErr w:type="spellEnd"/>
      <w:r w:rsidRPr="00481421">
        <w:rPr>
          <w:rFonts w:ascii="Arial" w:eastAsia="Arial" w:hAnsi="Arial" w:cs="Arial"/>
        </w:rPr>
        <w:t xml:space="preserve"> </w:t>
      </w:r>
      <w:proofErr w:type="spellStart"/>
      <w:r w:rsidRPr="00481421">
        <w:rPr>
          <w:rFonts w:ascii="Arial" w:eastAsia="Arial" w:hAnsi="Arial" w:cs="Arial"/>
        </w:rPr>
        <w:t>suderinimą</w:t>
      </w:r>
      <w:proofErr w:type="spellEnd"/>
      <w:r w:rsidRPr="00481421">
        <w:rPr>
          <w:rFonts w:ascii="Arial" w:eastAsia="Arial" w:hAnsi="Arial" w:cs="Arial"/>
        </w:rPr>
        <w:t>.</w:t>
      </w:r>
    </w:p>
    <w:p w14:paraId="33238C00" w14:textId="012A716E" w:rsidR="000D479F" w:rsidRPr="00481421" w:rsidRDefault="000D479F" w:rsidP="00446395">
      <w:pPr>
        <w:numPr>
          <w:ilvl w:val="0"/>
          <w:numId w:val="15"/>
        </w:numPr>
        <w:tabs>
          <w:tab w:val="left" w:pos="851"/>
          <w:tab w:val="left" w:pos="1701"/>
          <w:tab w:val="left" w:pos="1985"/>
        </w:tabs>
        <w:spacing w:before="200" w:after="240"/>
        <w:ind w:left="567" w:firstLine="0"/>
        <w:jc w:val="both"/>
        <w:rPr>
          <w:rFonts w:ascii="Arial" w:eastAsia="Arial" w:hAnsi="Arial" w:cs="Arial"/>
        </w:rPr>
      </w:pPr>
      <w:r w:rsidRPr="00481421">
        <w:rPr>
          <w:rFonts w:ascii="Arial" w:eastAsia="Arial" w:hAnsi="Arial" w:cs="Arial"/>
        </w:rPr>
        <w:t xml:space="preserve">Į </w:t>
      </w:r>
      <w:proofErr w:type="spellStart"/>
      <w:r w:rsidRPr="00481421">
        <w:rPr>
          <w:rFonts w:ascii="Arial" w:eastAsia="Arial" w:hAnsi="Arial" w:cs="Arial"/>
        </w:rPr>
        <w:t>karjerą</w:t>
      </w:r>
      <w:proofErr w:type="spellEnd"/>
      <w:r w:rsidRPr="00481421">
        <w:rPr>
          <w:rFonts w:ascii="Arial" w:eastAsia="Arial" w:hAnsi="Arial" w:cs="Arial"/>
        </w:rPr>
        <w:t xml:space="preserve"> </w:t>
      </w:r>
      <w:proofErr w:type="spellStart"/>
      <w:r w:rsidRPr="00481421">
        <w:rPr>
          <w:rFonts w:ascii="Arial" w:eastAsia="Arial" w:hAnsi="Arial" w:cs="Arial"/>
        </w:rPr>
        <w:t>orientuoti</w:t>
      </w:r>
      <w:proofErr w:type="spellEnd"/>
      <w:r w:rsidRPr="00481421">
        <w:rPr>
          <w:rFonts w:ascii="Arial" w:eastAsia="Arial" w:hAnsi="Arial" w:cs="Arial"/>
        </w:rPr>
        <w:t xml:space="preserve"> </w:t>
      </w:r>
      <w:proofErr w:type="spellStart"/>
      <w:r w:rsidRPr="00481421">
        <w:rPr>
          <w:rFonts w:ascii="Arial" w:eastAsia="Arial" w:hAnsi="Arial" w:cs="Arial"/>
        </w:rPr>
        <w:t>renginiai</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specialūs</w:t>
      </w:r>
      <w:proofErr w:type="spellEnd"/>
      <w:r w:rsidRPr="00481421">
        <w:rPr>
          <w:rFonts w:ascii="Arial" w:eastAsia="Arial" w:hAnsi="Arial" w:cs="Arial"/>
        </w:rPr>
        <w:t xml:space="preserve"> </w:t>
      </w:r>
      <w:proofErr w:type="spellStart"/>
      <w:r w:rsidRPr="00481421">
        <w:rPr>
          <w:rFonts w:ascii="Arial" w:eastAsia="Arial" w:hAnsi="Arial" w:cs="Arial"/>
        </w:rPr>
        <w:t>seminarai</w:t>
      </w:r>
      <w:proofErr w:type="spellEnd"/>
      <w:r w:rsidRPr="00481421">
        <w:rPr>
          <w:rFonts w:ascii="Arial" w:eastAsia="Arial" w:hAnsi="Arial" w:cs="Arial"/>
        </w:rPr>
        <w:t xml:space="preserve"> </w:t>
      </w:r>
      <w:proofErr w:type="spellStart"/>
      <w:r w:rsidRPr="00481421">
        <w:rPr>
          <w:rFonts w:ascii="Arial" w:eastAsia="Arial" w:hAnsi="Arial" w:cs="Arial"/>
        </w:rPr>
        <w:t>užtikrina</w:t>
      </w:r>
      <w:proofErr w:type="spellEnd"/>
      <w:r w:rsidRPr="00481421">
        <w:rPr>
          <w:rFonts w:ascii="Arial" w:eastAsia="Arial" w:hAnsi="Arial" w:cs="Arial"/>
        </w:rPr>
        <w:t xml:space="preserve">, </w:t>
      </w:r>
      <w:proofErr w:type="spellStart"/>
      <w:r w:rsidRPr="00481421">
        <w:rPr>
          <w:rFonts w:ascii="Arial" w:eastAsia="Arial" w:hAnsi="Arial" w:cs="Arial"/>
        </w:rPr>
        <w:t>kad</w:t>
      </w:r>
      <w:proofErr w:type="spellEnd"/>
      <w:r w:rsidRPr="00481421">
        <w:rPr>
          <w:rFonts w:ascii="Arial" w:eastAsia="Arial" w:hAnsi="Arial" w:cs="Arial"/>
        </w:rPr>
        <w:t xml:space="preserve"> </w:t>
      </w:r>
      <w:proofErr w:type="spellStart"/>
      <w:r w:rsidRPr="00481421">
        <w:rPr>
          <w:rFonts w:ascii="Arial" w:eastAsia="Arial" w:hAnsi="Arial" w:cs="Arial"/>
        </w:rPr>
        <w:t>studentai</w:t>
      </w:r>
      <w:proofErr w:type="spellEnd"/>
      <w:r w:rsidRPr="00481421">
        <w:rPr>
          <w:rFonts w:ascii="Arial" w:eastAsia="Arial" w:hAnsi="Arial" w:cs="Arial"/>
        </w:rPr>
        <w:t xml:space="preserve"> </w:t>
      </w:r>
      <w:proofErr w:type="spellStart"/>
      <w:r w:rsidRPr="00481421">
        <w:rPr>
          <w:rFonts w:ascii="Arial" w:eastAsia="Arial" w:hAnsi="Arial" w:cs="Arial"/>
        </w:rPr>
        <w:t>būtų</w:t>
      </w:r>
      <w:proofErr w:type="spellEnd"/>
      <w:r w:rsidRPr="00481421">
        <w:rPr>
          <w:rFonts w:ascii="Arial" w:eastAsia="Arial" w:hAnsi="Arial" w:cs="Arial"/>
        </w:rPr>
        <w:t xml:space="preserve"> </w:t>
      </w:r>
      <w:proofErr w:type="spellStart"/>
      <w:r w:rsidRPr="00481421">
        <w:rPr>
          <w:rFonts w:ascii="Arial" w:eastAsia="Arial" w:hAnsi="Arial" w:cs="Arial"/>
        </w:rPr>
        <w:t>gerai</w:t>
      </w:r>
      <w:proofErr w:type="spellEnd"/>
      <w:r w:rsidRPr="00481421">
        <w:rPr>
          <w:rFonts w:ascii="Arial" w:eastAsia="Arial" w:hAnsi="Arial" w:cs="Arial"/>
        </w:rPr>
        <w:t xml:space="preserve"> </w:t>
      </w:r>
      <w:proofErr w:type="spellStart"/>
      <w:r w:rsidRPr="00481421">
        <w:rPr>
          <w:rFonts w:ascii="Arial" w:eastAsia="Arial" w:hAnsi="Arial" w:cs="Arial"/>
        </w:rPr>
        <w:t>pasirengę</w:t>
      </w:r>
      <w:proofErr w:type="spellEnd"/>
      <w:r w:rsidRPr="00481421">
        <w:rPr>
          <w:rFonts w:ascii="Arial" w:eastAsia="Arial" w:hAnsi="Arial" w:cs="Arial"/>
        </w:rPr>
        <w:t xml:space="preserve"> </w:t>
      </w:r>
      <w:proofErr w:type="spellStart"/>
      <w:r w:rsidRPr="00481421">
        <w:rPr>
          <w:rFonts w:ascii="Arial" w:eastAsia="Arial" w:hAnsi="Arial" w:cs="Arial"/>
        </w:rPr>
        <w:t>darbo</w:t>
      </w:r>
      <w:proofErr w:type="spellEnd"/>
      <w:r w:rsidRPr="00481421">
        <w:rPr>
          <w:rFonts w:ascii="Arial" w:eastAsia="Arial" w:hAnsi="Arial" w:cs="Arial"/>
        </w:rPr>
        <w:t xml:space="preserve"> </w:t>
      </w:r>
      <w:proofErr w:type="spellStart"/>
      <w:r w:rsidRPr="00481421">
        <w:rPr>
          <w:rFonts w:ascii="Arial" w:eastAsia="Arial" w:hAnsi="Arial" w:cs="Arial"/>
        </w:rPr>
        <w:t>rinkai</w:t>
      </w:r>
      <w:proofErr w:type="spellEnd"/>
      <w:r w:rsidRPr="00481421">
        <w:rPr>
          <w:rFonts w:ascii="Arial" w:eastAsia="Arial" w:hAnsi="Arial" w:cs="Arial"/>
        </w:rPr>
        <w:t xml:space="preserve">, </w:t>
      </w:r>
      <w:proofErr w:type="spellStart"/>
      <w:r w:rsidRPr="00481421">
        <w:rPr>
          <w:rFonts w:ascii="Arial" w:eastAsia="Arial" w:hAnsi="Arial" w:cs="Arial"/>
        </w:rPr>
        <w:t>įgytų</w:t>
      </w:r>
      <w:proofErr w:type="spellEnd"/>
      <w:r w:rsidRPr="00481421">
        <w:rPr>
          <w:rFonts w:ascii="Arial" w:eastAsia="Arial" w:hAnsi="Arial" w:cs="Arial"/>
        </w:rPr>
        <w:t xml:space="preserve"> </w:t>
      </w:r>
      <w:proofErr w:type="spellStart"/>
      <w:r w:rsidRPr="00481421">
        <w:rPr>
          <w:rFonts w:ascii="Arial" w:eastAsia="Arial" w:hAnsi="Arial" w:cs="Arial"/>
        </w:rPr>
        <w:t>įgūdžių</w:t>
      </w:r>
      <w:proofErr w:type="spellEnd"/>
      <w:r w:rsidRPr="00481421">
        <w:rPr>
          <w:rFonts w:ascii="Arial" w:eastAsia="Arial" w:hAnsi="Arial" w:cs="Arial"/>
        </w:rPr>
        <w:t xml:space="preserve">, </w:t>
      </w:r>
      <w:proofErr w:type="spellStart"/>
      <w:r w:rsidRPr="00481421">
        <w:rPr>
          <w:rFonts w:ascii="Arial" w:eastAsia="Arial" w:hAnsi="Arial" w:cs="Arial"/>
        </w:rPr>
        <w:t>žinių</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užmegztų</w:t>
      </w:r>
      <w:proofErr w:type="spellEnd"/>
      <w:r w:rsidRPr="00481421">
        <w:rPr>
          <w:rFonts w:ascii="Arial" w:eastAsia="Arial" w:hAnsi="Arial" w:cs="Arial"/>
        </w:rPr>
        <w:t xml:space="preserve"> </w:t>
      </w:r>
      <w:proofErr w:type="spellStart"/>
      <w:r w:rsidRPr="00481421">
        <w:rPr>
          <w:rFonts w:ascii="Arial" w:eastAsia="Arial" w:hAnsi="Arial" w:cs="Arial"/>
        </w:rPr>
        <w:t>tinkamus</w:t>
      </w:r>
      <w:proofErr w:type="spellEnd"/>
      <w:r w:rsidRPr="00481421">
        <w:rPr>
          <w:rFonts w:ascii="Arial" w:eastAsia="Arial" w:hAnsi="Arial" w:cs="Arial"/>
        </w:rPr>
        <w:t xml:space="preserve"> </w:t>
      </w:r>
      <w:proofErr w:type="spellStart"/>
      <w:r w:rsidRPr="00481421">
        <w:rPr>
          <w:rFonts w:ascii="Arial" w:eastAsia="Arial" w:hAnsi="Arial" w:cs="Arial"/>
        </w:rPr>
        <w:t>kontaktus</w:t>
      </w:r>
      <w:proofErr w:type="spellEnd"/>
      <w:r w:rsidRPr="00481421">
        <w:rPr>
          <w:rFonts w:ascii="Arial" w:eastAsia="Arial" w:hAnsi="Arial" w:cs="Arial"/>
        </w:rPr>
        <w:t xml:space="preserve"> </w:t>
      </w:r>
      <w:proofErr w:type="spellStart"/>
      <w:r w:rsidR="00ED129B">
        <w:rPr>
          <w:rFonts w:ascii="Arial" w:eastAsia="Arial" w:hAnsi="Arial" w:cs="Arial"/>
        </w:rPr>
        <w:t>karjeros</w:t>
      </w:r>
      <w:proofErr w:type="spellEnd"/>
      <w:r w:rsidR="00ED129B">
        <w:rPr>
          <w:rFonts w:ascii="Arial" w:eastAsia="Arial" w:hAnsi="Arial" w:cs="Arial"/>
        </w:rPr>
        <w:t xml:space="preserve"> </w:t>
      </w:r>
      <w:proofErr w:type="spellStart"/>
      <w:r w:rsidRPr="00481421">
        <w:rPr>
          <w:rFonts w:ascii="Arial" w:eastAsia="Arial" w:hAnsi="Arial" w:cs="Arial"/>
        </w:rPr>
        <w:t>sėkmei</w:t>
      </w:r>
      <w:proofErr w:type="spellEnd"/>
      <w:r w:rsidRPr="00481421">
        <w:rPr>
          <w:rFonts w:ascii="Arial" w:eastAsia="Arial" w:hAnsi="Arial" w:cs="Arial"/>
        </w:rPr>
        <w:t>.</w:t>
      </w:r>
    </w:p>
    <w:p w14:paraId="75BE9EC2" w14:textId="34EEB155" w:rsidR="000D479F" w:rsidRPr="00481421" w:rsidRDefault="000D479F" w:rsidP="00094C95">
      <w:pPr>
        <w:pStyle w:val="NoSpacing"/>
        <w:spacing w:before="200" w:after="240" w:line="276" w:lineRule="auto"/>
        <w:rPr>
          <w:rFonts w:ascii="Arial" w:hAnsi="Arial" w:cs="Arial"/>
          <w:b/>
          <w:bCs/>
          <w:color w:val="632423" w:themeColor="accent2" w:themeShade="80"/>
        </w:rPr>
      </w:pPr>
      <w:r w:rsidRPr="00481421">
        <w:rPr>
          <w:rFonts w:ascii="Arial" w:hAnsi="Arial" w:cs="Arial"/>
          <w:b/>
          <w:bCs/>
          <w:color w:val="632423" w:themeColor="accent2" w:themeShade="80"/>
        </w:rPr>
        <w:t>REKOMENDACIJ</w:t>
      </w:r>
      <w:r w:rsidR="00E65E59">
        <w:rPr>
          <w:rFonts w:ascii="Arial" w:hAnsi="Arial" w:cs="Arial"/>
          <w:b/>
          <w:bCs/>
          <w:color w:val="632423" w:themeColor="accent2" w:themeShade="80"/>
        </w:rPr>
        <w:t>O</w:t>
      </w:r>
      <w:r w:rsidRPr="00481421">
        <w:rPr>
          <w:rFonts w:ascii="Arial" w:hAnsi="Arial" w:cs="Arial"/>
          <w:b/>
          <w:bCs/>
          <w:color w:val="632423" w:themeColor="accent2" w:themeShade="80"/>
        </w:rPr>
        <w:t>S</w:t>
      </w:r>
    </w:p>
    <w:p w14:paraId="2CDD729C" w14:textId="0B94E5C6" w:rsidR="000D479F" w:rsidRPr="00446395" w:rsidRDefault="000D479F" w:rsidP="00094C95">
      <w:pPr>
        <w:pStyle w:val="NoSpacing"/>
        <w:spacing w:before="200" w:after="240" w:line="276" w:lineRule="auto"/>
        <w:rPr>
          <w:rFonts w:ascii="Arial" w:hAnsi="Arial" w:cs="Arial"/>
          <w:color w:val="632423" w:themeColor="accent2" w:themeShade="80"/>
          <w:lang w:val="lt-LT"/>
        </w:rPr>
      </w:pPr>
      <w:proofErr w:type="spellStart"/>
      <w:r w:rsidRPr="00481421">
        <w:rPr>
          <w:rFonts w:ascii="Arial" w:hAnsi="Arial" w:cs="Arial"/>
          <w:bCs/>
          <w:color w:val="632423" w:themeColor="accent2" w:themeShade="80"/>
        </w:rPr>
        <w:t>Tolesniam</w:t>
      </w:r>
      <w:proofErr w:type="spellEnd"/>
      <w:r w:rsidRPr="00481421">
        <w:rPr>
          <w:rFonts w:ascii="Arial" w:hAnsi="Arial" w:cs="Arial"/>
          <w:bCs/>
          <w:color w:val="632423" w:themeColor="accent2" w:themeShade="80"/>
        </w:rPr>
        <w:t xml:space="preserve"> </w:t>
      </w:r>
      <w:proofErr w:type="spellStart"/>
      <w:r w:rsidRPr="00481421">
        <w:rPr>
          <w:rFonts w:ascii="Arial" w:hAnsi="Arial" w:cs="Arial"/>
          <w:bCs/>
          <w:color w:val="632423" w:themeColor="accent2" w:themeShade="80"/>
        </w:rPr>
        <w:t>tobul</w:t>
      </w:r>
      <w:proofErr w:type="spellEnd"/>
      <w:r w:rsidR="00446395">
        <w:rPr>
          <w:rFonts w:ascii="Arial" w:hAnsi="Arial" w:cs="Arial"/>
          <w:bCs/>
          <w:color w:val="632423" w:themeColor="accent2" w:themeShade="80"/>
          <w:lang w:val="lt-LT"/>
        </w:rPr>
        <w:t>ėjimui</w:t>
      </w:r>
    </w:p>
    <w:p w14:paraId="4682A782" w14:textId="204669B7" w:rsidR="000D479F" w:rsidRPr="00481421" w:rsidRDefault="000D479F" w:rsidP="00094C95">
      <w:pPr>
        <w:pStyle w:val="NoSpacing"/>
        <w:spacing w:before="200" w:after="240" w:line="276" w:lineRule="auto"/>
        <w:ind w:left="567"/>
        <w:rPr>
          <w:rFonts w:ascii="Arial" w:hAnsi="Arial" w:cs="Arial"/>
          <w:bCs/>
        </w:rPr>
      </w:pPr>
      <w:r w:rsidRPr="00481421">
        <w:rPr>
          <w:rFonts w:ascii="Arial" w:hAnsi="Arial" w:cs="Arial"/>
          <w:bCs/>
        </w:rPr>
        <w:t xml:space="preserve">1. </w:t>
      </w:r>
      <w:proofErr w:type="spellStart"/>
      <w:r>
        <w:rPr>
          <w:rFonts w:ascii="Arial" w:hAnsi="Arial" w:cs="Arial"/>
        </w:rPr>
        <w:t>Didinti</w:t>
      </w:r>
      <w:proofErr w:type="spellEnd"/>
      <w:r>
        <w:rPr>
          <w:rFonts w:ascii="Arial" w:hAnsi="Arial" w:cs="Arial"/>
        </w:rPr>
        <w:t xml:space="preserve"> </w:t>
      </w:r>
      <w:r w:rsidR="008B2F83">
        <w:rPr>
          <w:rFonts w:ascii="Arial" w:hAnsi="Arial" w:cs="Arial"/>
        </w:rPr>
        <w:t xml:space="preserve">specialist </w:t>
      </w:r>
      <w:proofErr w:type="spellStart"/>
      <w:r w:rsidR="008B2F83">
        <w:rPr>
          <w:rFonts w:ascii="Arial" w:hAnsi="Arial" w:cs="Arial"/>
        </w:rPr>
        <w:t>iš</w:t>
      </w:r>
      <w:proofErr w:type="spellEnd"/>
      <w:r w:rsidR="008B2F83">
        <w:rPr>
          <w:rFonts w:ascii="Arial" w:hAnsi="Arial" w:cs="Arial"/>
        </w:rPr>
        <w:t xml:space="preserve"> </w:t>
      </w:r>
      <w:proofErr w:type="spellStart"/>
      <w:r>
        <w:rPr>
          <w:rFonts w:ascii="Arial" w:hAnsi="Arial" w:cs="Arial"/>
        </w:rPr>
        <w:t>pramonės</w:t>
      </w:r>
      <w:proofErr w:type="spellEnd"/>
      <w:r>
        <w:rPr>
          <w:rFonts w:ascii="Arial" w:hAnsi="Arial" w:cs="Arial"/>
        </w:rPr>
        <w:t xml:space="preserve"> </w:t>
      </w:r>
      <w:proofErr w:type="spellStart"/>
      <w:r>
        <w:rPr>
          <w:rFonts w:ascii="Arial" w:hAnsi="Arial" w:cs="Arial"/>
        </w:rPr>
        <w:t>dalyvavimą</w:t>
      </w:r>
      <w:proofErr w:type="spellEnd"/>
      <w:r w:rsidR="008B2F83">
        <w:rPr>
          <w:rFonts w:ascii="Arial" w:hAnsi="Arial" w:cs="Arial"/>
        </w:rPr>
        <w:t xml:space="preserve"> </w:t>
      </w:r>
      <w:proofErr w:type="spellStart"/>
      <w:r w:rsidR="008B2F83">
        <w:rPr>
          <w:rFonts w:ascii="Arial" w:hAnsi="Arial" w:cs="Arial"/>
        </w:rPr>
        <w:t>studijose</w:t>
      </w:r>
      <w:proofErr w:type="spellEnd"/>
      <w:r>
        <w:rPr>
          <w:rFonts w:ascii="Arial" w:hAnsi="Arial" w:cs="Arial"/>
        </w:rPr>
        <w:t xml:space="preserve">, </w:t>
      </w:r>
      <w:proofErr w:type="spellStart"/>
      <w:r>
        <w:rPr>
          <w:rFonts w:ascii="Arial" w:hAnsi="Arial" w:cs="Arial"/>
        </w:rPr>
        <w:t>siekiant</w:t>
      </w:r>
      <w:proofErr w:type="spellEnd"/>
      <w:r>
        <w:rPr>
          <w:rFonts w:ascii="Arial" w:hAnsi="Arial" w:cs="Arial"/>
        </w:rPr>
        <w:t xml:space="preserve"> </w:t>
      </w:r>
      <w:proofErr w:type="spellStart"/>
      <w:r>
        <w:rPr>
          <w:rFonts w:ascii="Arial" w:hAnsi="Arial" w:cs="Arial"/>
        </w:rPr>
        <w:t>sustiprinti</w:t>
      </w:r>
      <w:proofErr w:type="spellEnd"/>
      <w:r>
        <w:rPr>
          <w:rFonts w:ascii="Arial" w:hAnsi="Arial" w:cs="Arial"/>
        </w:rPr>
        <w:t xml:space="preserve"> </w:t>
      </w:r>
      <w:proofErr w:type="spellStart"/>
      <w:r>
        <w:rPr>
          <w:rFonts w:ascii="Arial" w:hAnsi="Arial" w:cs="Arial"/>
        </w:rPr>
        <w:t>realaus</w:t>
      </w:r>
      <w:proofErr w:type="spellEnd"/>
      <w:r>
        <w:rPr>
          <w:rFonts w:ascii="Arial" w:hAnsi="Arial" w:cs="Arial"/>
        </w:rPr>
        <w:t xml:space="preserve"> </w:t>
      </w:r>
      <w:proofErr w:type="spellStart"/>
      <w:r>
        <w:rPr>
          <w:rFonts w:ascii="Arial" w:hAnsi="Arial" w:cs="Arial"/>
        </w:rPr>
        <w:t>pasaulio</w:t>
      </w:r>
      <w:proofErr w:type="spellEnd"/>
      <w:r>
        <w:rPr>
          <w:rFonts w:ascii="Arial" w:hAnsi="Arial" w:cs="Arial"/>
        </w:rPr>
        <w:t xml:space="preserve"> </w:t>
      </w:r>
      <w:proofErr w:type="spellStart"/>
      <w:r>
        <w:rPr>
          <w:rFonts w:ascii="Arial" w:hAnsi="Arial" w:cs="Arial"/>
        </w:rPr>
        <w:t>integraciją</w:t>
      </w:r>
      <w:proofErr w:type="spellEnd"/>
      <w:r>
        <w:rPr>
          <w:rFonts w:ascii="Arial" w:hAnsi="Arial" w:cs="Arial"/>
        </w:rPr>
        <w:t xml:space="preserve"> į </w:t>
      </w:r>
      <w:proofErr w:type="spellStart"/>
      <w:r w:rsidR="008B2F83">
        <w:rPr>
          <w:rFonts w:ascii="Arial" w:hAnsi="Arial" w:cs="Arial"/>
        </w:rPr>
        <w:t>studijas</w:t>
      </w:r>
      <w:proofErr w:type="spellEnd"/>
      <w:r w:rsidR="008B2F83">
        <w:rPr>
          <w:rFonts w:ascii="Arial" w:hAnsi="Arial" w:cs="Arial"/>
        </w:rPr>
        <w:t>.</w:t>
      </w:r>
    </w:p>
    <w:p w14:paraId="1D610217" w14:textId="0B71BCE5" w:rsidR="000D479F" w:rsidRPr="00481421" w:rsidRDefault="000D479F" w:rsidP="00094C95">
      <w:pPr>
        <w:pStyle w:val="NoSpacing"/>
        <w:spacing w:before="200" w:after="240" w:line="276" w:lineRule="auto"/>
        <w:ind w:left="567"/>
        <w:rPr>
          <w:rFonts w:ascii="Arial" w:hAnsi="Arial" w:cs="Arial"/>
        </w:rPr>
      </w:pPr>
      <w:r w:rsidRPr="00481421">
        <w:rPr>
          <w:rFonts w:ascii="Arial" w:hAnsi="Arial" w:cs="Arial"/>
        </w:rPr>
        <w:t xml:space="preserve">2. </w:t>
      </w:r>
      <w:proofErr w:type="spellStart"/>
      <w:r w:rsidR="008A51B6">
        <w:rPr>
          <w:rFonts w:ascii="Arial" w:hAnsi="Arial" w:cs="Arial"/>
        </w:rPr>
        <w:t>S</w:t>
      </w:r>
      <w:r w:rsidRPr="00481421">
        <w:rPr>
          <w:rFonts w:ascii="Arial" w:hAnsi="Arial" w:cs="Arial"/>
        </w:rPr>
        <w:t>katinti</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aiškinti</w:t>
      </w:r>
      <w:proofErr w:type="spellEnd"/>
      <w:r w:rsidRPr="00481421">
        <w:rPr>
          <w:rFonts w:ascii="Arial" w:hAnsi="Arial" w:cs="Arial"/>
        </w:rPr>
        <w:t xml:space="preserve"> </w:t>
      </w:r>
      <w:proofErr w:type="spellStart"/>
      <w:r w:rsidRPr="00481421">
        <w:rPr>
          <w:rFonts w:ascii="Arial" w:hAnsi="Arial" w:cs="Arial"/>
        </w:rPr>
        <w:t>apeliacijų</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skundų</w:t>
      </w:r>
      <w:proofErr w:type="spellEnd"/>
      <w:r w:rsidRPr="00481421">
        <w:rPr>
          <w:rFonts w:ascii="Arial" w:hAnsi="Arial" w:cs="Arial"/>
        </w:rPr>
        <w:t xml:space="preserve"> </w:t>
      </w:r>
      <w:proofErr w:type="spellStart"/>
      <w:r w:rsidR="008A51B6">
        <w:rPr>
          <w:rFonts w:ascii="Arial" w:hAnsi="Arial" w:cs="Arial"/>
        </w:rPr>
        <w:t>teikimo</w:t>
      </w:r>
      <w:proofErr w:type="spellEnd"/>
      <w:r w:rsidR="008A51B6">
        <w:rPr>
          <w:rFonts w:ascii="Arial" w:hAnsi="Arial" w:cs="Arial"/>
        </w:rPr>
        <w:t xml:space="preserve"> </w:t>
      </w:r>
      <w:proofErr w:type="spellStart"/>
      <w:r w:rsidRPr="00481421">
        <w:rPr>
          <w:rFonts w:ascii="Arial" w:hAnsi="Arial" w:cs="Arial"/>
        </w:rPr>
        <w:t>procesą</w:t>
      </w:r>
      <w:proofErr w:type="spellEnd"/>
      <w:r w:rsidRPr="00481421">
        <w:rPr>
          <w:rFonts w:ascii="Arial" w:hAnsi="Arial" w:cs="Arial"/>
        </w:rPr>
        <w:t xml:space="preserve">, </w:t>
      </w:r>
      <w:proofErr w:type="spellStart"/>
      <w:r w:rsidRPr="00481421">
        <w:rPr>
          <w:rFonts w:ascii="Arial" w:hAnsi="Arial" w:cs="Arial"/>
        </w:rPr>
        <w:t>ypač</w:t>
      </w:r>
      <w:proofErr w:type="spellEnd"/>
      <w:r w:rsidRPr="00481421">
        <w:rPr>
          <w:rFonts w:ascii="Arial" w:hAnsi="Arial" w:cs="Arial"/>
        </w:rPr>
        <w:t xml:space="preserve"> </w:t>
      </w:r>
      <w:proofErr w:type="spellStart"/>
      <w:r w:rsidRPr="00481421">
        <w:rPr>
          <w:rFonts w:ascii="Arial" w:hAnsi="Arial" w:cs="Arial"/>
        </w:rPr>
        <w:t>pirmo</w:t>
      </w:r>
      <w:proofErr w:type="spellEnd"/>
      <w:r w:rsidRPr="00481421">
        <w:rPr>
          <w:rFonts w:ascii="Arial" w:hAnsi="Arial" w:cs="Arial"/>
        </w:rPr>
        <w:t xml:space="preserve"> </w:t>
      </w:r>
      <w:proofErr w:type="spellStart"/>
      <w:r w:rsidRPr="00481421">
        <w:rPr>
          <w:rFonts w:ascii="Arial" w:hAnsi="Arial" w:cs="Arial"/>
        </w:rPr>
        <w:t>kurso</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tarptautiniams</w:t>
      </w:r>
      <w:proofErr w:type="spellEnd"/>
      <w:r w:rsidRPr="00481421">
        <w:rPr>
          <w:rFonts w:ascii="Arial" w:hAnsi="Arial" w:cs="Arial"/>
        </w:rPr>
        <w:t xml:space="preserve"> </w:t>
      </w:r>
      <w:proofErr w:type="spellStart"/>
      <w:r w:rsidRPr="00481421">
        <w:rPr>
          <w:rFonts w:ascii="Arial" w:hAnsi="Arial" w:cs="Arial"/>
        </w:rPr>
        <w:t>studentams</w:t>
      </w:r>
      <w:proofErr w:type="spellEnd"/>
      <w:r w:rsidRPr="00481421">
        <w:rPr>
          <w:rFonts w:ascii="Arial" w:hAnsi="Arial" w:cs="Arial"/>
        </w:rPr>
        <w:t>.</w:t>
      </w:r>
    </w:p>
    <w:p w14:paraId="2D99FA5B" w14:textId="656BA5F9" w:rsidR="000D479F" w:rsidRPr="00481421" w:rsidRDefault="000D479F" w:rsidP="00094C95">
      <w:pPr>
        <w:pStyle w:val="NoSpacing"/>
        <w:spacing w:before="200" w:after="240" w:line="276" w:lineRule="auto"/>
        <w:ind w:left="567"/>
        <w:rPr>
          <w:rFonts w:ascii="Arial" w:hAnsi="Arial" w:cs="Arial"/>
        </w:rPr>
      </w:pPr>
      <w:r w:rsidRPr="00481421">
        <w:rPr>
          <w:rFonts w:ascii="Arial" w:hAnsi="Arial" w:cs="Arial"/>
        </w:rPr>
        <w:t xml:space="preserve">3. </w:t>
      </w:r>
      <w:proofErr w:type="spellStart"/>
      <w:r w:rsidRPr="00481421">
        <w:rPr>
          <w:rFonts w:ascii="Arial" w:hAnsi="Arial" w:cs="Arial"/>
        </w:rPr>
        <w:t>Gerinti</w:t>
      </w:r>
      <w:proofErr w:type="spellEnd"/>
      <w:r w:rsidRPr="00481421">
        <w:rPr>
          <w:rFonts w:ascii="Arial" w:hAnsi="Arial" w:cs="Arial"/>
        </w:rPr>
        <w:t xml:space="preserve"> </w:t>
      </w:r>
      <w:proofErr w:type="spellStart"/>
      <w:r w:rsidRPr="00481421">
        <w:rPr>
          <w:rFonts w:ascii="Arial" w:hAnsi="Arial" w:cs="Arial"/>
        </w:rPr>
        <w:t>fizinį</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akademinį</w:t>
      </w:r>
      <w:proofErr w:type="spellEnd"/>
      <w:r w:rsidRPr="00481421">
        <w:rPr>
          <w:rFonts w:ascii="Arial" w:hAnsi="Arial" w:cs="Arial"/>
        </w:rPr>
        <w:t xml:space="preserve"> </w:t>
      </w:r>
      <w:proofErr w:type="spellStart"/>
      <w:r w:rsidRPr="00481421">
        <w:rPr>
          <w:rFonts w:ascii="Arial" w:hAnsi="Arial" w:cs="Arial"/>
        </w:rPr>
        <w:t>prieinamumą</w:t>
      </w:r>
      <w:proofErr w:type="spellEnd"/>
      <w:r w:rsidRPr="00481421">
        <w:rPr>
          <w:rFonts w:ascii="Arial" w:hAnsi="Arial" w:cs="Arial"/>
        </w:rPr>
        <w:t xml:space="preserve"> </w:t>
      </w:r>
      <w:proofErr w:type="spellStart"/>
      <w:r w:rsidRPr="00481421">
        <w:rPr>
          <w:rFonts w:ascii="Arial" w:hAnsi="Arial" w:cs="Arial"/>
        </w:rPr>
        <w:t>laboratorijose</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mokymosi</w:t>
      </w:r>
      <w:proofErr w:type="spellEnd"/>
      <w:r w:rsidRPr="00481421">
        <w:rPr>
          <w:rFonts w:ascii="Arial" w:hAnsi="Arial" w:cs="Arial"/>
        </w:rPr>
        <w:t xml:space="preserve"> </w:t>
      </w:r>
      <w:proofErr w:type="spellStart"/>
      <w:r w:rsidRPr="00481421">
        <w:rPr>
          <w:rFonts w:ascii="Arial" w:hAnsi="Arial" w:cs="Arial"/>
        </w:rPr>
        <w:t>erdvėse</w:t>
      </w:r>
      <w:proofErr w:type="spellEnd"/>
      <w:r w:rsidRPr="00481421">
        <w:rPr>
          <w:rFonts w:ascii="Arial" w:hAnsi="Arial" w:cs="Arial"/>
        </w:rPr>
        <w:t xml:space="preserve"> </w:t>
      </w:r>
      <w:proofErr w:type="spellStart"/>
      <w:r w:rsidRPr="00481421">
        <w:rPr>
          <w:rFonts w:ascii="Arial" w:hAnsi="Arial" w:cs="Arial"/>
        </w:rPr>
        <w:t>individuali</w:t>
      </w:r>
      <w:r w:rsidR="008A51B6">
        <w:rPr>
          <w:rFonts w:ascii="Arial" w:hAnsi="Arial" w:cs="Arial"/>
        </w:rPr>
        <w:t>us</w:t>
      </w:r>
      <w:proofErr w:type="spellEnd"/>
      <w:r w:rsidR="008A51B6">
        <w:rPr>
          <w:rFonts w:ascii="Arial" w:hAnsi="Arial" w:cs="Arial"/>
        </w:rPr>
        <w:t xml:space="preserve"> </w:t>
      </w:r>
      <w:proofErr w:type="spellStart"/>
      <w:r w:rsidRPr="00481421">
        <w:rPr>
          <w:rFonts w:ascii="Arial" w:hAnsi="Arial" w:cs="Arial"/>
        </w:rPr>
        <w:t>poreiki</w:t>
      </w:r>
      <w:r w:rsidR="008A51B6">
        <w:rPr>
          <w:rFonts w:ascii="Arial" w:hAnsi="Arial" w:cs="Arial"/>
        </w:rPr>
        <w:t>us</w:t>
      </w:r>
      <w:proofErr w:type="spellEnd"/>
      <w:r w:rsidRPr="00481421">
        <w:rPr>
          <w:rFonts w:ascii="Arial" w:hAnsi="Arial" w:cs="Arial"/>
        </w:rPr>
        <w:t xml:space="preserve"> </w:t>
      </w:r>
      <w:proofErr w:type="spellStart"/>
      <w:r w:rsidRPr="00481421">
        <w:rPr>
          <w:rFonts w:ascii="Arial" w:hAnsi="Arial" w:cs="Arial"/>
        </w:rPr>
        <w:t>turintiems</w:t>
      </w:r>
      <w:proofErr w:type="spellEnd"/>
      <w:r w:rsidRPr="00481421">
        <w:rPr>
          <w:rFonts w:ascii="Arial" w:hAnsi="Arial" w:cs="Arial"/>
        </w:rPr>
        <w:t xml:space="preserve"> </w:t>
      </w:r>
      <w:proofErr w:type="spellStart"/>
      <w:r w:rsidRPr="00481421">
        <w:rPr>
          <w:rFonts w:ascii="Arial" w:hAnsi="Arial" w:cs="Arial"/>
        </w:rPr>
        <w:t>studentams</w:t>
      </w:r>
      <w:proofErr w:type="spellEnd"/>
      <w:r w:rsidRPr="00481421">
        <w:rPr>
          <w:rFonts w:ascii="Arial" w:hAnsi="Arial" w:cs="Arial"/>
        </w:rPr>
        <w:t>.</w:t>
      </w:r>
    </w:p>
    <w:p w14:paraId="7F57CEA4" w14:textId="77777777" w:rsidR="00C2314A" w:rsidRDefault="00C2314A" w:rsidP="00C2314A">
      <w:pPr>
        <w:pStyle w:val="Heading2"/>
        <w:ind w:left="567" w:firstLine="283"/>
      </w:pPr>
    </w:p>
    <w:p w14:paraId="669F5925" w14:textId="77777777" w:rsidR="00C2314A" w:rsidRDefault="00C2314A" w:rsidP="00C2314A"/>
    <w:p w14:paraId="0A2BCC1E" w14:textId="77777777" w:rsidR="00C2314A" w:rsidRDefault="00C2314A" w:rsidP="00C2314A"/>
    <w:p w14:paraId="4D424F0C" w14:textId="77777777" w:rsidR="00C2314A" w:rsidRDefault="00C2314A" w:rsidP="00C2314A"/>
    <w:p w14:paraId="03DF6963" w14:textId="77777777" w:rsidR="00C2314A" w:rsidRDefault="00C2314A" w:rsidP="00C2314A"/>
    <w:p w14:paraId="2CDAAF44" w14:textId="77777777" w:rsidR="00C2314A" w:rsidRDefault="00C2314A" w:rsidP="00C2314A"/>
    <w:p w14:paraId="5C82954C" w14:textId="77777777" w:rsidR="00C2314A" w:rsidRDefault="00C2314A" w:rsidP="00C2314A"/>
    <w:p w14:paraId="18A67D66" w14:textId="77777777" w:rsidR="00C2314A" w:rsidRDefault="00C2314A" w:rsidP="00C2314A">
      <w:pPr>
        <w:pStyle w:val="Heading2"/>
        <w:ind w:left="0"/>
        <w:jc w:val="left"/>
      </w:pPr>
    </w:p>
    <w:p w14:paraId="0DCA5C1E" w14:textId="77777777" w:rsidR="00A775F4" w:rsidRDefault="00A775F4" w:rsidP="00C2314A">
      <w:pPr>
        <w:spacing w:after="0"/>
        <w:rPr>
          <w:rFonts w:ascii="Arial" w:eastAsia="Arial" w:hAnsi="Arial" w:cs="Arial"/>
          <w:b/>
          <w:color w:val="5B0009"/>
        </w:rPr>
      </w:pPr>
    </w:p>
    <w:p w14:paraId="1DBA1B1E" w14:textId="5E425EFD" w:rsidR="00A775F4" w:rsidRPr="00CA447D" w:rsidRDefault="00A775F4" w:rsidP="00A775F4">
      <w:pPr>
        <w:pStyle w:val="Heading2"/>
        <w:ind w:firstLine="360"/>
        <w:rPr>
          <w:lang w:val="lt-LT"/>
        </w:rPr>
      </w:pPr>
      <w:r w:rsidRPr="00CA447D">
        <w:rPr>
          <w:lang w:val="lt-LT"/>
        </w:rPr>
        <w:lastRenderedPageBreak/>
        <w:t>VERTINAMOJI SRITIS NR.</w:t>
      </w:r>
      <w:r w:rsidR="00455A20">
        <w:rPr>
          <w:lang w:val="en-US"/>
        </w:rPr>
        <w:t>5</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A775F4" w:rsidRPr="004947B0" w14:paraId="79632380" w14:textId="77777777" w:rsidTr="009612B6">
        <w:tc>
          <w:tcPr>
            <w:tcW w:w="1720" w:type="dxa"/>
            <w:vAlign w:val="center"/>
          </w:tcPr>
          <w:p w14:paraId="07AF0799" w14:textId="2DB446E2"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VERTINAMOJI SRITIS NR. </w:t>
            </w:r>
            <w:r w:rsidR="00455A20">
              <w:rPr>
                <w:rFonts w:ascii="Arial" w:hAnsi="Arial" w:cs="Arial"/>
                <w:b/>
                <w:bCs/>
                <w:iCs/>
                <w:color w:val="5B0009"/>
                <w:sz w:val="20"/>
                <w:szCs w:val="20"/>
                <w:lang w:val="lt-LT"/>
              </w:rPr>
              <w:t>5</w:t>
            </w:r>
          </w:p>
        </w:tc>
        <w:tc>
          <w:tcPr>
            <w:tcW w:w="1904" w:type="dxa"/>
            <w:vAlign w:val="center"/>
          </w:tcPr>
          <w:p w14:paraId="60C326D0"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39B4D62D"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6989434D"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51E7E1B3"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47CA6C1D"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3BA27771"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62CCFAE6"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6CC22304"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6EC64C02"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485ED6CC"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A775F4" w:rsidRPr="004947B0" w14:paraId="1CE15B53" w14:textId="77777777" w:rsidTr="009612B6">
        <w:tc>
          <w:tcPr>
            <w:tcW w:w="1720" w:type="dxa"/>
            <w:vAlign w:val="center"/>
          </w:tcPr>
          <w:p w14:paraId="6B55EC12"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5A4E5112"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988F3FD"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6604D938"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630E2EE8"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322A53E6"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r>
      <w:tr w:rsidR="00A775F4" w:rsidRPr="004947B0" w14:paraId="6854229A" w14:textId="77777777" w:rsidTr="009612B6">
        <w:tc>
          <w:tcPr>
            <w:tcW w:w="1720" w:type="dxa"/>
            <w:vAlign w:val="center"/>
          </w:tcPr>
          <w:p w14:paraId="0C793E8C" w14:textId="77777777" w:rsidR="00A775F4" w:rsidRPr="00CA447D" w:rsidRDefault="00A775F4"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22612799"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438EEE7"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1731D0FD" w14:textId="745A2FC1" w:rsidR="00A775F4" w:rsidRDefault="00A775F4"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6D2B2ECF" w14:textId="42E6F487" w:rsidR="00A775F4" w:rsidRPr="00CA447D" w:rsidRDefault="00455A20"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2CAF9E2E" w14:textId="77777777" w:rsidR="00A775F4" w:rsidRPr="00CA447D" w:rsidRDefault="00A775F4" w:rsidP="009612B6">
            <w:pPr>
              <w:tabs>
                <w:tab w:val="left" w:pos="1298"/>
                <w:tab w:val="left" w:pos="1701"/>
                <w:tab w:val="left" w:pos="1985"/>
              </w:tabs>
              <w:jc w:val="center"/>
              <w:rPr>
                <w:rFonts w:ascii="Arial" w:hAnsi="Arial" w:cs="Arial"/>
                <w:iCs/>
                <w:sz w:val="20"/>
                <w:szCs w:val="20"/>
                <w:lang w:val="lt-LT"/>
              </w:rPr>
            </w:pPr>
          </w:p>
        </w:tc>
      </w:tr>
    </w:tbl>
    <w:p w14:paraId="4A471791" w14:textId="77777777" w:rsidR="00A775F4" w:rsidRDefault="00A775F4" w:rsidP="00C2314A">
      <w:pPr>
        <w:spacing w:after="0"/>
        <w:rPr>
          <w:rFonts w:ascii="Arial" w:eastAsia="Arial" w:hAnsi="Arial" w:cs="Arial"/>
          <w:b/>
          <w:color w:val="5B0009"/>
        </w:rPr>
      </w:pPr>
    </w:p>
    <w:p w14:paraId="1123993B" w14:textId="77777777" w:rsidR="00A775F4" w:rsidRDefault="00A775F4" w:rsidP="00C2314A">
      <w:pPr>
        <w:spacing w:after="0"/>
        <w:rPr>
          <w:rFonts w:ascii="Arial" w:eastAsia="Arial" w:hAnsi="Arial" w:cs="Arial"/>
          <w:b/>
          <w:color w:val="5B0009"/>
        </w:rPr>
      </w:pPr>
    </w:p>
    <w:p w14:paraId="558690A9" w14:textId="15D0E6E6" w:rsidR="007C2220" w:rsidRPr="00481421" w:rsidRDefault="007C2220" w:rsidP="009B7321">
      <w:pPr>
        <w:spacing w:after="0"/>
        <w:rPr>
          <w:rFonts w:ascii="Arial" w:eastAsia="Arial" w:hAnsi="Arial" w:cs="Arial"/>
          <w:b/>
          <w:color w:val="5B0009"/>
        </w:rPr>
      </w:pPr>
      <w:r w:rsidRPr="00481421">
        <w:rPr>
          <w:rFonts w:ascii="Arial" w:eastAsia="Arial" w:hAnsi="Arial" w:cs="Arial"/>
          <w:b/>
          <w:color w:val="5B0009"/>
        </w:rPr>
        <w:t>REKOMENDACIJ</w:t>
      </w:r>
      <w:r w:rsidR="00E65E59">
        <w:rPr>
          <w:rFonts w:ascii="Arial" w:eastAsia="Arial" w:hAnsi="Arial" w:cs="Arial"/>
          <w:b/>
          <w:color w:val="5B0009"/>
        </w:rPr>
        <w:t>O</w:t>
      </w:r>
      <w:r w:rsidRPr="00481421">
        <w:rPr>
          <w:rFonts w:ascii="Arial" w:eastAsia="Arial" w:hAnsi="Arial" w:cs="Arial"/>
          <w:b/>
          <w:color w:val="5B0009"/>
        </w:rPr>
        <w:t>S</w:t>
      </w:r>
    </w:p>
    <w:p w14:paraId="26688028" w14:textId="47A06BB1" w:rsidR="007C2220" w:rsidRPr="007C2220" w:rsidRDefault="007C2220" w:rsidP="009B7321">
      <w:pPr>
        <w:pStyle w:val="NoSpacing"/>
        <w:tabs>
          <w:tab w:val="left" w:pos="567"/>
        </w:tabs>
        <w:spacing w:before="200" w:after="240" w:line="276" w:lineRule="auto"/>
        <w:rPr>
          <w:rFonts w:ascii="Arial" w:hAnsi="Arial" w:cs="Arial"/>
          <w:color w:val="632423" w:themeColor="accent2" w:themeShade="80"/>
          <w:lang w:val="lt-LT"/>
        </w:rPr>
      </w:pPr>
      <w:proofErr w:type="spellStart"/>
      <w:r w:rsidRPr="00481421">
        <w:rPr>
          <w:rFonts w:ascii="Arial" w:hAnsi="Arial" w:cs="Arial"/>
          <w:color w:val="632423" w:themeColor="accent2" w:themeShade="80"/>
        </w:rPr>
        <w:t>Tolesniam</w:t>
      </w:r>
      <w:proofErr w:type="spellEnd"/>
      <w:r w:rsidRPr="00481421">
        <w:rPr>
          <w:rFonts w:ascii="Arial" w:hAnsi="Arial" w:cs="Arial"/>
          <w:color w:val="632423" w:themeColor="accent2" w:themeShade="80"/>
        </w:rPr>
        <w:t xml:space="preserve"> </w:t>
      </w:r>
      <w:proofErr w:type="spellStart"/>
      <w:r w:rsidRPr="00481421">
        <w:rPr>
          <w:rFonts w:ascii="Arial" w:hAnsi="Arial" w:cs="Arial"/>
          <w:color w:val="632423" w:themeColor="accent2" w:themeShade="80"/>
        </w:rPr>
        <w:t>tobul</w:t>
      </w:r>
      <w:proofErr w:type="spellEnd"/>
      <w:r>
        <w:rPr>
          <w:rFonts w:ascii="Arial" w:hAnsi="Arial" w:cs="Arial"/>
          <w:color w:val="632423" w:themeColor="accent2" w:themeShade="80"/>
          <w:lang w:val="lt-LT"/>
        </w:rPr>
        <w:t>ėjimui</w:t>
      </w:r>
    </w:p>
    <w:p w14:paraId="1209536E" w14:textId="49FBCC84" w:rsidR="007C2220" w:rsidRPr="00FD7353" w:rsidRDefault="007C2220" w:rsidP="009B7321">
      <w:pPr>
        <w:pStyle w:val="NoSpacing"/>
        <w:spacing w:before="200" w:after="240" w:line="276" w:lineRule="auto"/>
        <w:ind w:left="567"/>
        <w:jc w:val="both"/>
        <w:rPr>
          <w:rFonts w:ascii="Arial" w:hAnsi="Arial" w:cs="Arial"/>
        </w:rPr>
      </w:pPr>
      <w:r w:rsidRPr="00481421">
        <w:rPr>
          <w:rFonts w:ascii="Arial" w:hAnsi="Arial" w:cs="Arial"/>
        </w:rPr>
        <w:t xml:space="preserve">1. </w:t>
      </w:r>
      <w:proofErr w:type="spellStart"/>
      <w:r w:rsidRPr="00481421">
        <w:rPr>
          <w:rFonts w:ascii="Arial" w:hAnsi="Arial" w:cs="Arial"/>
        </w:rPr>
        <w:t>Sukurti</w:t>
      </w:r>
      <w:proofErr w:type="spellEnd"/>
      <w:r w:rsidRPr="00481421">
        <w:rPr>
          <w:rFonts w:ascii="Arial" w:hAnsi="Arial" w:cs="Arial"/>
        </w:rPr>
        <w:t xml:space="preserve"> </w:t>
      </w:r>
      <w:proofErr w:type="spellStart"/>
      <w:r w:rsidRPr="00481421">
        <w:rPr>
          <w:rFonts w:ascii="Arial" w:hAnsi="Arial" w:cs="Arial"/>
        </w:rPr>
        <w:t>struktūruotus</w:t>
      </w:r>
      <w:proofErr w:type="spellEnd"/>
      <w:r w:rsidRPr="00481421">
        <w:rPr>
          <w:rFonts w:ascii="Arial" w:hAnsi="Arial" w:cs="Arial"/>
        </w:rPr>
        <w:t xml:space="preserve"> </w:t>
      </w:r>
      <w:proofErr w:type="spellStart"/>
      <w:r w:rsidRPr="00481421">
        <w:rPr>
          <w:rFonts w:ascii="Arial" w:hAnsi="Arial" w:cs="Arial"/>
        </w:rPr>
        <w:t>procesus</w:t>
      </w:r>
      <w:proofErr w:type="spellEnd"/>
      <w:r w:rsidRPr="00481421">
        <w:rPr>
          <w:rFonts w:ascii="Arial" w:hAnsi="Arial" w:cs="Arial"/>
        </w:rPr>
        <w:t xml:space="preserve">, </w:t>
      </w:r>
      <w:proofErr w:type="spellStart"/>
      <w:r w:rsidRPr="00481421">
        <w:rPr>
          <w:rFonts w:ascii="Arial" w:hAnsi="Arial" w:cs="Arial"/>
        </w:rPr>
        <w:t>kurie</w:t>
      </w:r>
      <w:proofErr w:type="spellEnd"/>
      <w:r w:rsidRPr="00481421">
        <w:rPr>
          <w:rFonts w:ascii="Arial" w:hAnsi="Arial" w:cs="Arial"/>
        </w:rPr>
        <w:t xml:space="preserve"> </w:t>
      </w:r>
      <w:proofErr w:type="spellStart"/>
      <w:r w:rsidRPr="00481421">
        <w:rPr>
          <w:rFonts w:ascii="Arial" w:hAnsi="Arial" w:cs="Arial"/>
        </w:rPr>
        <w:t>sustiprintų</w:t>
      </w:r>
      <w:proofErr w:type="spellEnd"/>
      <w:r w:rsidRPr="00481421">
        <w:rPr>
          <w:rFonts w:ascii="Arial" w:hAnsi="Arial" w:cs="Arial"/>
        </w:rPr>
        <w:t xml:space="preserve"> </w:t>
      </w:r>
      <w:proofErr w:type="spellStart"/>
      <w:r w:rsidRPr="00481421">
        <w:rPr>
          <w:rFonts w:ascii="Arial" w:hAnsi="Arial" w:cs="Arial"/>
        </w:rPr>
        <w:t>gebėjimą</w:t>
      </w:r>
      <w:proofErr w:type="spellEnd"/>
      <w:r w:rsidRPr="00481421">
        <w:rPr>
          <w:rFonts w:ascii="Arial" w:hAnsi="Arial" w:cs="Arial"/>
        </w:rPr>
        <w:t xml:space="preserve"> </w:t>
      </w:r>
      <w:proofErr w:type="spellStart"/>
      <w:r w:rsidRPr="00481421">
        <w:rPr>
          <w:rFonts w:ascii="Arial" w:hAnsi="Arial" w:cs="Arial"/>
        </w:rPr>
        <w:t>įgyti</w:t>
      </w:r>
      <w:proofErr w:type="spellEnd"/>
      <w:r w:rsidRPr="00481421">
        <w:rPr>
          <w:rFonts w:ascii="Arial" w:hAnsi="Arial" w:cs="Arial"/>
        </w:rPr>
        <w:t xml:space="preserve"> </w:t>
      </w:r>
      <w:proofErr w:type="spellStart"/>
      <w:r w:rsidRPr="00481421">
        <w:rPr>
          <w:rFonts w:ascii="Arial" w:hAnsi="Arial" w:cs="Arial"/>
        </w:rPr>
        <w:t>žinių</w:t>
      </w:r>
      <w:proofErr w:type="spellEnd"/>
      <w:r w:rsidRPr="00481421">
        <w:rPr>
          <w:rFonts w:ascii="Arial" w:hAnsi="Arial" w:cs="Arial"/>
        </w:rPr>
        <w:t xml:space="preserve"> per </w:t>
      </w:r>
      <w:proofErr w:type="spellStart"/>
      <w:r w:rsidRPr="00481421">
        <w:rPr>
          <w:rFonts w:ascii="Arial" w:hAnsi="Arial" w:cs="Arial"/>
        </w:rPr>
        <w:t>akademinį</w:t>
      </w:r>
      <w:proofErr w:type="spellEnd"/>
      <w:r w:rsidRPr="00481421">
        <w:rPr>
          <w:rFonts w:ascii="Arial" w:hAnsi="Arial" w:cs="Arial"/>
        </w:rPr>
        <w:t xml:space="preserve"> </w:t>
      </w:r>
      <w:proofErr w:type="spellStart"/>
      <w:r w:rsidRPr="00481421">
        <w:rPr>
          <w:rFonts w:ascii="Arial" w:hAnsi="Arial" w:cs="Arial"/>
        </w:rPr>
        <w:t>mobilumą</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pritaikyti</w:t>
      </w:r>
      <w:proofErr w:type="spellEnd"/>
      <w:r w:rsidRPr="00481421">
        <w:rPr>
          <w:rFonts w:ascii="Arial" w:hAnsi="Arial" w:cs="Arial"/>
        </w:rPr>
        <w:t xml:space="preserve"> </w:t>
      </w:r>
      <w:proofErr w:type="spellStart"/>
      <w:r w:rsidRPr="00481421">
        <w:rPr>
          <w:rFonts w:ascii="Arial" w:hAnsi="Arial" w:cs="Arial"/>
        </w:rPr>
        <w:t>jas</w:t>
      </w:r>
      <w:proofErr w:type="spellEnd"/>
      <w:r w:rsidRPr="00481421">
        <w:rPr>
          <w:rFonts w:ascii="Arial" w:hAnsi="Arial" w:cs="Arial"/>
        </w:rPr>
        <w:t xml:space="preserve"> </w:t>
      </w:r>
      <w:proofErr w:type="spellStart"/>
      <w:r w:rsidR="003503BF">
        <w:rPr>
          <w:rFonts w:ascii="Arial" w:hAnsi="Arial" w:cs="Arial"/>
        </w:rPr>
        <w:t>studijų</w:t>
      </w:r>
      <w:proofErr w:type="spellEnd"/>
      <w:r w:rsidR="003503BF">
        <w:rPr>
          <w:rFonts w:ascii="Arial" w:hAnsi="Arial" w:cs="Arial"/>
        </w:rPr>
        <w:t xml:space="preserve"> </w:t>
      </w:r>
      <w:proofErr w:type="spellStart"/>
      <w:r w:rsidRPr="00481421">
        <w:rPr>
          <w:rFonts w:ascii="Arial" w:hAnsi="Arial" w:cs="Arial"/>
        </w:rPr>
        <w:t>programose</w:t>
      </w:r>
      <w:proofErr w:type="spellEnd"/>
      <w:r w:rsidRPr="00481421">
        <w:rPr>
          <w:rFonts w:ascii="Arial" w:hAnsi="Arial" w:cs="Arial"/>
        </w:rPr>
        <w:t xml:space="preserve"> (</w:t>
      </w:r>
      <w:proofErr w:type="spellStart"/>
      <w:r w:rsidRPr="00481421">
        <w:rPr>
          <w:rFonts w:ascii="Arial" w:hAnsi="Arial" w:cs="Arial"/>
        </w:rPr>
        <w:t>pvz</w:t>
      </w:r>
      <w:proofErr w:type="spellEnd"/>
      <w:r w:rsidRPr="00481421">
        <w:rPr>
          <w:rFonts w:ascii="Arial" w:hAnsi="Arial" w:cs="Arial"/>
        </w:rPr>
        <w:t xml:space="preserve">., </w:t>
      </w:r>
      <w:proofErr w:type="spellStart"/>
      <w:r w:rsidRPr="00481421">
        <w:rPr>
          <w:rFonts w:ascii="Arial" w:hAnsi="Arial" w:cs="Arial"/>
        </w:rPr>
        <w:t>seminaruose</w:t>
      </w:r>
      <w:proofErr w:type="spellEnd"/>
      <w:r w:rsidRPr="00481421">
        <w:rPr>
          <w:rFonts w:ascii="Arial" w:hAnsi="Arial" w:cs="Arial"/>
        </w:rPr>
        <w:t xml:space="preserve"> po </w:t>
      </w:r>
      <w:proofErr w:type="spellStart"/>
      <w:r w:rsidRPr="00481421">
        <w:rPr>
          <w:rFonts w:ascii="Arial" w:hAnsi="Arial" w:cs="Arial"/>
        </w:rPr>
        <w:t>vizito</w:t>
      </w:r>
      <w:proofErr w:type="spellEnd"/>
      <w:r w:rsidRPr="00481421">
        <w:rPr>
          <w:rFonts w:ascii="Arial" w:hAnsi="Arial" w:cs="Arial"/>
        </w:rPr>
        <w:t xml:space="preserve">, </w:t>
      </w:r>
      <w:proofErr w:type="spellStart"/>
      <w:r w:rsidRPr="00481421">
        <w:rPr>
          <w:rFonts w:ascii="Arial" w:hAnsi="Arial" w:cs="Arial"/>
        </w:rPr>
        <w:t>integracijoje</w:t>
      </w:r>
      <w:proofErr w:type="spellEnd"/>
      <w:r w:rsidRPr="00481421">
        <w:rPr>
          <w:rFonts w:ascii="Arial" w:hAnsi="Arial" w:cs="Arial"/>
        </w:rPr>
        <w:t xml:space="preserve"> į </w:t>
      </w:r>
      <w:proofErr w:type="spellStart"/>
      <w:r w:rsidRPr="00FD7353">
        <w:rPr>
          <w:rFonts w:ascii="Arial" w:hAnsi="Arial" w:cs="Arial"/>
        </w:rPr>
        <w:t>kursinius</w:t>
      </w:r>
      <w:proofErr w:type="spellEnd"/>
      <w:r w:rsidRPr="00FD7353">
        <w:rPr>
          <w:rFonts w:ascii="Arial" w:hAnsi="Arial" w:cs="Arial"/>
        </w:rPr>
        <w:t xml:space="preserve"> </w:t>
      </w:r>
      <w:proofErr w:type="spellStart"/>
      <w:r w:rsidRPr="00FD7353">
        <w:rPr>
          <w:rFonts w:ascii="Arial" w:hAnsi="Arial" w:cs="Arial"/>
        </w:rPr>
        <w:t>darbus</w:t>
      </w:r>
      <w:proofErr w:type="spellEnd"/>
      <w:r w:rsidRPr="00FD7353">
        <w:rPr>
          <w:rFonts w:ascii="Arial" w:hAnsi="Arial" w:cs="Arial"/>
        </w:rPr>
        <w:t>).</w:t>
      </w:r>
    </w:p>
    <w:p w14:paraId="0AD24EB9" w14:textId="55974720" w:rsidR="007C2220" w:rsidRPr="00481421" w:rsidRDefault="007C2220" w:rsidP="009B7321">
      <w:pPr>
        <w:pStyle w:val="NoSpacing"/>
        <w:spacing w:before="200" w:after="240" w:line="276" w:lineRule="auto"/>
        <w:ind w:left="567"/>
        <w:jc w:val="both"/>
        <w:rPr>
          <w:rFonts w:ascii="Arial" w:hAnsi="Arial" w:cs="Arial"/>
        </w:rPr>
      </w:pPr>
      <w:r w:rsidRPr="00FD7353">
        <w:rPr>
          <w:rFonts w:ascii="Arial" w:hAnsi="Arial" w:cs="Arial"/>
        </w:rPr>
        <w:t xml:space="preserve">2. </w:t>
      </w:r>
      <w:proofErr w:type="spellStart"/>
      <w:r w:rsidRPr="00FD7353">
        <w:rPr>
          <w:rFonts w:ascii="Arial" w:hAnsi="Arial" w:cs="Arial"/>
        </w:rPr>
        <w:t>Teikti</w:t>
      </w:r>
      <w:proofErr w:type="spellEnd"/>
      <w:r w:rsidRPr="00FD7353">
        <w:rPr>
          <w:rFonts w:ascii="Arial" w:hAnsi="Arial" w:cs="Arial"/>
        </w:rPr>
        <w:t xml:space="preserve"> </w:t>
      </w:r>
      <w:proofErr w:type="spellStart"/>
      <w:r w:rsidRPr="00FD7353">
        <w:rPr>
          <w:rFonts w:ascii="Arial" w:hAnsi="Arial" w:cs="Arial"/>
        </w:rPr>
        <w:t>ataskaitas</w:t>
      </w:r>
      <w:proofErr w:type="spellEnd"/>
      <w:r w:rsidRPr="00FD7353">
        <w:rPr>
          <w:rFonts w:ascii="Arial" w:hAnsi="Arial" w:cs="Arial"/>
        </w:rPr>
        <w:t xml:space="preserve"> </w:t>
      </w:r>
      <w:proofErr w:type="spellStart"/>
      <w:r w:rsidRPr="00FD7353">
        <w:rPr>
          <w:rFonts w:ascii="Arial" w:hAnsi="Arial" w:cs="Arial"/>
        </w:rPr>
        <w:t>apie</w:t>
      </w:r>
      <w:proofErr w:type="spellEnd"/>
      <w:r w:rsidRPr="00FD7353">
        <w:rPr>
          <w:rFonts w:ascii="Arial" w:hAnsi="Arial" w:cs="Arial"/>
        </w:rPr>
        <w:t xml:space="preserve"> </w:t>
      </w:r>
      <w:proofErr w:type="spellStart"/>
      <w:r w:rsidRPr="00FD7353">
        <w:rPr>
          <w:rFonts w:ascii="Arial" w:hAnsi="Arial" w:cs="Arial"/>
        </w:rPr>
        <w:t>darbuotojų</w:t>
      </w:r>
      <w:proofErr w:type="spellEnd"/>
      <w:r w:rsidRPr="00FD7353">
        <w:rPr>
          <w:rFonts w:ascii="Arial" w:hAnsi="Arial" w:cs="Arial"/>
        </w:rPr>
        <w:t xml:space="preserve"> </w:t>
      </w:r>
      <w:proofErr w:type="spellStart"/>
      <w:r w:rsidRPr="00FD7353">
        <w:rPr>
          <w:rFonts w:ascii="Arial" w:hAnsi="Arial" w:cs="Arial"/>
        </w:rPr>
        <w:t>judumą</w:t>
      </w:r>
      <w:proofErr w:type="spellEnd"/>
      <w:r w:rsidRPr="00FD7353">
        <w:rPr>
          <w:rFonts w:ascii="Arial" w:hAnsi="Arial" w:cs="Arial"/>
        </w:rPr>
        <w:t xml:space="preserve">, </w:t>
      </w:r>
      <w:proofErr w:type="spellStart"/>
      <w:r w:rsidR="00FD7353" w:rsidRPr="00FD7353">
        <w:rPr>
          <w:rFonts w:ascii="Arial" w:hAnsi="Arial" w:cs="Arial"/>
        </w:rPr>
        <w:t>nurodant</w:t>
      </w:r>
      <w:proofErr w:type="spellEnd"/>
      <w:r w:rsidRPr="00FD7353">
        <w:rPr>
          <w:rFonts w:ascii="Arial" w:hAnsi="Arial" w:cs="Arial"/>
        </w:rPr>
        <w:t xml:space="preserve"> </w:t>
      </w:r>
      <w:proofErr w:type="spellStart"/>
      <w:r w:rsidRPr="00FD7353">
        <w:rPr>
          <w:rFonts w:ascii="Arial" w:hAnsi="Arial" w:cs="Arial"/>
        </w:rPr>
        <w:t>akademines</w:t>
      </w:r>
      <w:proofErr w:type="spellEnd"/>
      <w:r w:rsidRPr="00FD7353">
        <w:rPr>
          <w:rFonts w:ascii="Arial" w:hAnsi="Arial" w:cs="Arial"/>
        </w:rPr>
        <w:t xml:space="preserve"> </w:t>
      </w:r>
      <w:proofErr w:type="spellStart"/>
      <w:r w:rsidRPr="00FD7353">
        <w:rPr>
          <w:rFonts w:ascii="Arial" w:hAnsi="Arial" w:cs="Arial"/>
        </w:rPr>
        <w:t>pareigas</w:t>
      </w:r>
      <w:proofErr w:type="spellEnd"/>
      <w:r w:rsidRPr="00FD7353">
        <w:rPr>
          <w:rFonts w:ascii="Arial" w:hAnsi="Arial" w:cs="Arial"/>
        </w:rPr>
        <w:t xml:space="preserve"> </w:t>
      </w:r>
      <w:proofErr w:type="spellStart"/>
      <w:r w:rsidRPr="00FD7353">
        <w:rPr>
          <w:rFonts w:ascii="Arial" w:hAnsi="Arial" w:cs="Arial"/>
        </w:rPr>
        <w:t>ir</w:t>
      </w:r>
      <w:proofErr w:type="spellEnd"/>
      <w:r w:rsidRPr="00FD7353">
        <w:rPr>
          <w:rFonts w:ascii="Arial" w:hAnsi="Arial" w:cs="Arial"/>
        </w:rPr>
        <w:t xml:space="preserve"> </w:t>
      </w:r>
      <w:proofErr w:type="spellStart"/>
      <w:r w:rsidR="00FD7353" w:rsidRPr="00FD7353">
        <w:rPr>
          <w:rFonts w:ascii="Arial" w:hAnsi="Arial" w:cs="Arial"/>
        </w:rPr>
        <w:t>jų</w:t>
      </w:r>
      <w:proofErr w:type="spellEnd"/>
      <w:r w:rsidR="00FD7353" w:rsidRPr="00FD7353">
        <w:rPr>
          <w:rFonts w:ascii="Arial" w:hAnsi="Arial" w:cs="Arial"/>
        </w:rPr>
        <w:t xml:space="preserve"> </w:t>
      </w:r>
      <w:proofErr w:type="spellStart"/>
      <w:r w:rsidRPr="00FD7353">
        <w:rPr>
          <w:rFonts w:ascii="Arial" w:hAnsi="Arial" w:cs="Arial"/>
        </w:rPr>
        <w:t>indėlį</w:t>
      </w:r>
      <w:proofErr w:type="spellEnd"/>
      <w:r w:rsidRPr="00FD7353">
        <w:rPr>
          <w:rFonts w:ascii="Arial" w:hAnsi="Arial" w:cs="Arial"/>
        </w:rPr>
        <w:t xml:space="preserve"> į </w:t>
      </w:r>
      <w:proofErr w:type="spellStart"/>
      <w:r w:rsidRPr="00FD7353">
        <w:rPr>
          <w:rFonts w:ascii="Arial" w:hAnsi="Arial" w:cs="Arial"/>
        </w:rPr>
        <w:t>studijų</w:t>
      </w:r>
      <w:proofErr w:type="spellEnd"/>
      <w:r w:rsidRPr="00FD7353">
        <w:rPr>
          <w:rFonts w:ascii="Arial" w:hAnsi="Arial" w:cs="Arial"/>
        </w:rPr>
        <w:t xml:space="preserve"> </w:t>
      </w:r>
      <w:proofErr w:type="spellStart"/>
      <w:r w:rsidRPr="00FD7353">
        <w:rPr>
          <w:rFonts w:ascii="Arial" w:hAnsi="Arial" w:cs="Arial"/>
        </w:rPr>
        <w:t>programą</w:t>
      </w:r>
      <w:proofErr w:type="spellEnd"/>
      <w:r w:rsidRPr="00FD7353">
        <w:rPr>
          <w:rFonts w:ascii="Arial" w:hAnsi="Arial" w:cs="Arial"/>
        </w:rPr>
        <w:t>.</w:t>
      </w:r>
    </w:p>
    <w:p w14:paraId="4122C5AE" w14:textId="152501BD" w:rsidR="007C2220" w:rsidRPr="00481421" w:rsidRDefault="007C2220" w:rsidP="009B7321">
      <w:pPr>
        <w:pStyle w:val="NoSpacing"/>
        <w:spacing w:before="200" w:after="240" w:line="276" w:lineRule="auto"/>
        <w:ind w:left="567"/>
        <w:jc w:val="both"/>
        <w:rPr>
          <w:rFonts w:ascii="Arial" w:hAnsi="Arial" w:cs="Arial"/>
        </w:rPr>
      </w:pPr>
      <w:r w:rsidRPr="00481421">
        <w:rPr>
          <w:rFonts w:ascii="Arial" w:hAnsi="Arial" w:cs="Arial"/>
        </w:rPr>
        <w:t xml:space="preserve">3. </w:t>
      </w:r>
      <w:proofErr w:type="spellStart"/>
      <w:r w:rsidRPr="00481421">
        <w:rPr>
          <w:rFonts w:ascii="Arial" w:hAnsi="Arial" w:cs="Arial"/>
        </w:rPr>
        <w:t>Stiprinti</w:t>
      </w:r>
      <w:proofErr w:type="spellEnd"/>
      <w:r w:rsidRPr="00481421">
        <w:rPr>
          <w:rFonts w:ascii="Arial" w:hAnsi="Arial" w:cs="Arial"/>
        </w:rPr>
        <w:t xml:space="preserve"> </w:t>
      </w:r>
      <w:proofErr w:type="spellStart"/>
      <w:r w:rsidRPr="00481421">
        <w:rPr>
          <w:rFonts w:ascii="Arial" w:hAnsi="Arial" w:cs="Arial"/>
        </w:rPr>
        <w:t>ryšius</w:t>
      </w:r>
      <w:proofErr w:type="spellEnd"/>
      <w:r w:rsidRPr="00481421">
        <w:rPr>
          <w:rFonts w:ascii="Arial" w:hAnsi="Arial" w:cs="Arial"/>
        </w:rPr>
        <w:t xml:space="preserve"> </w:t>
      </w:r>
      <w:proofErr w:type="spellStart"/>
      <w:r w:rsidRPr="00481421">
        <w:rPr>
          <w:rFonts w:ascii="Arial" w:hAnsi="Arial" w:cs="Arial"/>
        </w:rPr>
        <w:t>su</w:t>
      </w:r>
      <w:proofErr w:type="spellEnd"/>
      <w:r w:rsidRPr="00481421">
        <w:rPr>
          <w:rFonts w:ascii="Arial" w:hAnsi="Arial" w:cs="Arial"/>
        </w:rPr>
        <w:t xml:space="preserve"> </w:t>
      </w:r>
      <w:proofErr w:type="spellStart"/>
      <w:r w:rsidRPr="00481421">
        <w:rPr>
          <w:rFonts w:ascii="Arial" w:hAnsi="Arial" w:cs="Arial"/>
        </w:rPr>
        <w:t>išorės</w:t>
      </w:r>
      <w:proofErr w:type="spellEnd"/>
      <w:r w:rsidRPr="00481421">
        <w:rPr>
          <w:rFonts w:ascii="Arial" w:hAnsi="Arial" w:cs="Arial"/>
        </w:rPr>
        <w:t xml:space="preserve"> </w:t>
      </w:r>
      <w:proofErr w:type="spellStart"/>
      <w:r w:rsidRPr="00481421">
        <w:rPr>
          <w:rFonts w:ascii="Arial" w:hAnsi="Arial" w:cs="Arial"/>
        </w:rPr>
        <w:t>suinteresuotosiomis</w:t>
      </w:r>
      <w:proofErr w:type="spellEnd"/>
      <w:r w:rsidRPr="00481421">
        <w:rPr>
          <w:rFonts w:ascii="Arial" w:hAnsi="Arial" w:cs="Arial"/>
        </w:rPr>
        <w:t xml:space="preserve"> </w:t>
      </w:r>
      <w:proofErr w:type="spellStart"/>
      <w:r w:rsidRPr="00481421">
        <w:rPr>
          <w:rFonts w:ascii="Arial" w:hAnsi="Arial" w:cs="Arial"/>
        </w:rPr>
        <w:t>šalimis</w:t>
      </w:r>
      <w:proofErr w:type="spellEnd"/>
      <w:r w:rsidRPr="00481421">
        <w:rPr>
          <w:rFonts w:ascii="Arial" w:hAnsi="Arial" w:cs="Arial"/>
        </w:rPr>
        <w:t xml:space="preserve">, </w:t>
      </w:r>
      <w:proofErr w:type="spellStart"/>
      <w:r w:rsidRPr="00481421">
        <w:rPr>
          <w:rFonts w:ascii="Arial" w:hAnsi="Arial" w:cs="Arial"/>
        </w:rPr>
        <w:t>siekiant</w:t>
      </w:r>
      <w:proofErr w:type="spellEnd"/>
      <w:r w:rsidRPr="00481421">
        <w:rPr>
          <w:rFonts w:ascii="Arial" w:hAnsi="Arial" w:cs="Arial"/>
        </w:rPr>
        <w:t xml:space="preserve"> </w:t>
      </w:r>
      <w:proofErr w:type="spellStart"/>
      <w:r w:rsidRPr="00481421">
        <w:rPr>
          <w:rFonts w:ascii="Arial" w:hAnsi="Arial" w:cs="Arial"/>
        </w:rPr>
        <w:t>pagerinti</w:t>
      </w:r>
      <w:proofErr w:type="spellEnd"/>
      <w:r w:rsidRPr="00481421">
        <w:rPr>
          <w:rFonts w:ascii="Arial" w:hAnsi="Arial" w:cs="Arial"/>
        </w:rPr>
        <w:t xml:space="preserve"> </w:t>
      </w:r>
      <w:proofErr w:type="spellStart"/>
      <w:r w:rsidR="008A0A46">
        <w:rPr>
          <w:rFonts w:ascii="Arial" w:hAnsi="Arial" w:cs="Arial"/>
        </w:rPr>
        <w:t>kviestinių</w:t>
      </w:r>
      <w:proofErr w:type="spellEnd"/>
      <w:r w:rsidRPr="00481421">
        <w:rPr>
          <w:rFonts w:ascii="Arial" w:hAnsi="Arial" w:cs="Arial"/>
        </w:rPr>
        <w:t xml:space="preserve"> </w:t>
      </w:r>
      <w:proofErr w:type="spellStart"/>
      <w:r w:rsidRPr="00481421">
        <w:rPr>
          <w:rFonts w:ascii="Arial" w:hAnsi="Arial" w:cs="Arial"/>
        </w:rPr>
        <w:t>paskaitų</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bendradarbiavimo</w:t>
      </w:r>
      <w:proofErr w:type="spellEnd"/>
      <w:r w:rsidRPr="00481421">
        <w:rPr>
          <w:rFonts w:ascii="Arial" w:hAnsi="Arial" w:cs="Arial"/>
        </w:rPr>
        <w:t xml:space="preserve"> </w:t>
      </w:r>
      <w:proofErr w:type="spellStart"/>
      <w:r w:rsidR="008A0A46">
        <w:rPr>
          <w:rFonts w:ascii="Arial" w:hAnsi="Arial" w:cs="Arial"/>
        </w:rPr>
        <w:t>su</w:t>
      </w:r>
      <w:proofErr w:type="spellEnd"/>
      <w:r w:rsidR="008A0A46">
        <w:rPr>
          <w:rFonts w:ascii="Arial" w:hAnsi="Arial" w:cs="Arial"/>
        </w:rPr>
        <w:t xml:space="preserve"> įmonėmis </w:t>
      </w:r>
      <w:proofErr w:type="spellStart"/>
      <w:r w:rsidRPr="00481421">
        <w:rPr>
          <w:rFonts w:ascii="Arial" w:hAnsi="Arial" w:cs="Arial"/>
        </w:rPr>
        <w:t>galimybes</w:t>
      </w:r>
      <w:proofErr w:type="spellEnd"/>
      <w:r w:rsidRPr="00481421">
        <w:rPr>
          <w:rFonts w:ascii="Arial" w:hAnsi="Arial" w:cs="Arial"/>
        </w:rPr>
        <w:t>.</w:t>
      </w:r>
    </w:p>
    <w:p w14:paraId="41F27376" w14:textId="77777777" w:rsidR="00C2314A" w:rsidRDefault="00C2314A" w:rsidP="00C2314A">
      <w:pPr>
        <w:pStyle w:val="Heading2"/>
        <w:ind w:firstLine="360"/>
      </w:pPr>
    </w:p>
    <w:p w14:paraId="0D44539B" w14:textId="77777777" w:rsidR="00C2314A" w:rsidRDefault="00C2314A" w:rsidP="00C2314A">
      <w:pPr>
        <w:pStyle w:val="Heading2"/>
        <w:ind w:firstLine="360"/>
      </w:pPr>
    </w:p>
    <w:p w14:paraId="11481DB4" w14:textId="77777777" w:rsidR="00C2314A" w:rsidRDefault="00C2314A" w:rsidP="00C2314A">
      <w:pPr>
        <w:pStyle w:val="Heading2"/>
        <w:ind w:firstLine="360"/>
      </w:pPr>
    </w:p>
    <w:p w14:paraId="16A8454E" w14:textId="77777777" w:rsidR="00C2314A" w:rsidRDefault="00C2314A" w:rsidP="00C2314A">
      <w:pPr>
        <w:pStyle w:val="Heading2"/>
        <w:ind w:firstLine="360"/>
      </w:pPr>
    </w:p>
    <w:p w14:paraId="50777CAE" w14:textId="77777777" w:rsidR="00C2314A" w:rsidRDefault="00C2314A" w:rsidP="00C2314A"/>
    <w:p w14:paraId="12F6F3A8" w14:textId="77777777" w:rsidR="00C2314A" w:rsidRDefault="00C2314A" w:rsidP="00C2314A"/>
    <w:p w14:paraId="26EE42B5" w14:textId="77777777" w:rsidR="00C2314A" w:rsidRDefault="00C2314A" w:rsidP="00C2314A"/>
    <w:p w14:paraId="1D81E8F5" w14:textId="77777777" w:rsidR="00C2314A" w:rsidRDefault="00C2314A" w:rsidP="00C2314A"/>
    <w:p w14:paraId="1BD2B242" w14:textId="77777777" w:rsidR="00C2314A" w:rsidRDefault="00C2314A" w:rsidP="00C2314A"/>
    <w:p w14:paraId="7D0D4ABD" w14:textId="77777777" w:rsidR="00C2314A" w:rsidRDefault="00C2314A" w:rsidP="00C2314A"/>
    <w:p w14:paraId="01F940C8" w14:textId="77777777" w:rsidR="00C2314A" w:rsidRDefault="00C2314A" w:rsidP="00C2314A"/>
    <w:p w14:paraId="5236DF8B" w14:textId="77777777" w:rsidR="00C2314A" w:rsidRDefault="00C2314A" w:rsidP="00C2314A"/>
    <w:p w14:paraId="1E2ABBC1" w14:textId="77777777" w:rsidR="00C2314A" w:rsidRDefault="00C2314A" w:rsidP="00C2314A"/>
    <w:p w14:paraId="5DAFFCD8" w14:textId="7A823436" w:rsidR="00D0078E" w:rsidRPr="00CA447D" w:rsidRDefault="00D0078E" w:rsidP="00D0078E">
      <w:pPr>
        <w:pStyle w:val="Heading2"/>
        <w:ind w:firstLine="360"/>
        <w:rPr>
          <w:lang w:val="lt-LT"/>
        </w:rPr>
      </w:pPr>
      <w:r w:rsidRPr="00CA447D">
        <w:rPr>
          <w:lang w:val="lt-LT"/>
        </w:rPr>
        <w:lastRenderedPageBreak/>
        <w:t>VERTINAMOJI SRITIS NR.</w:t>
      </w:r>
      <w:r>
        <w:rPr>
          <w:lang w:val="en-US"/>
        </w:rPr>
        <w:t>6</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D0078E" w:rsidRPr="004947B0" w14:paraId="10FB8028" w14:textId="77777777" w:rsidTr="009612B6">
        <w:tc>
          <w:tcPr>
            <w:tcW w:w="1720" w:type="dxa"/>
            <w:vAlign w:val="center"/>
          </w:tcPr>
          <w:p w14:paraId="4383C282" w14:textId="3655F408" w:rsidR="00D0078E" w:rsidRPr="00D0078E" w:rsidRDefault="00D0078E" w:rsidP="009612B6">
            <w:pPr>
              <w:tabs>
                <w:tab w:val="left" w:pos="1298"/>
                <w:tab w:val="left" w:pos="1701"/>
                <w:tab w:val="left" w:pos="1985"/>
              </w:tabs>
              <w:jc w:val="center"/>
              <w:rPr>
                <w:rFonts w:ascii="Arial" w:hAnsi="Arial" w:cs="Arial"/>
                <w:b/>
                <w:bCs/>
                <w:iCs/>
                <w:color w:val="5B0009"/>
                <w:sz w:val="20"/>
                <w:szCs w:val="20"/>
                <w:lang w:val="en-US"/>
              </w:rPr>
            </w:pPr>
            <w:r w:rsidRPr="00CA447D">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en-US"/>
              </w:rPr>
              <w:t>6</w:t>
            </w:r>
          </w:p>
        </w:tc>
        <w:tc>
          <w:tcPr>
            <w:tcW w:w="1904" w:type="dxa"/>
            <w:vAlign w:val="center"/>
          </w:tcPr>
          <w:p w14:paraId="30C9DF7A"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4B8F1486"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4B134447"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3D2F2B57"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559E7063"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3A4A6041"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525B72BB"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194D56F6"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470DEBD7"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7C1D7417"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D0078E" w:rsidRPr="004947B0" w14:paraId="653D9012" w14:textId="77777777" w:rsidTr="009612B6">
        <w:tc>
          <w:tcPr>
            <w:tcW w:w="1720" w:type="dxa"/>
            <w:vAlign w:val="center"/>
          </w:tcPr>
          <w:p w14:paraId="1B70444B"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3CF8A8D8"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2A7237C5"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7AD2371C"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6D99365D"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29C77E1B"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r>
      <w:tr w:rsidR="00D0078E" w:rsidRPr="004947B0" w14:paraId="35E1609E" w14:textId="77777777" w:rsidTr="009612B6">
        <w:tc>
          <w:tcPr>
            <w:tcW w:w="1720" w:type="dxa"/>
            <w:vAlign w:val="center"/>
          </w:tcPr>
          <w:p w14:paraId="05CD0093" w14:textId="77777777" w:rsidR="00D0078E" w:rsidRPr="00CA447D" w:rsidRDefault="00D0078E"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249BA873"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299FB3A"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6847A36E" w14:textId="30EA815C" w:rsidR="00D0078E" w:rsidRDefault="00D0078E"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F55981E" w14:textId="683E164D"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31B9899F" w14:textId="77777777" w:rsidR="00D0078E" w:rsidRPr="00CA447D" w:rsidRDefault="00D0078E" w:rsidP="009612B6">
            <w:pPr>
              <w:tabs>
                <w:tab w:val="left" w:pos="1298"/>
                <w:tab w:val="left" w:pos="1701"/>
                <w:tab w:val="left" w:pos="1985"/>
              </w:tabs>
              <w:jc w:val="center"/>
              <w:rPr>
                <w:rFonts w:ascii="Arial" w:hAnsi="Arial" w:cs="Arial"/>
                <w:iCs/>
                <w:sz w:val="20"/>
                <w:szCs w:val="20"/>
                <w:lang w:val="lt-LT"/>
              </w:rPr>
            </w:pPr>
          </w:p>
        </w:tc>
      </w:tr>
    </w:tbl>
    <w:p w14:paraId="5BE5DF41" w14:textId="77777777" w:rsidR="00FD7353" w:rsidRDefault="00FD7353" w:rsidP="00C2314A">
      <w:pPr>
        <w:spacing w:before="200"/>
        <w:rPr>
          <w:rFonts w:ascii="Arial" w:hAnsi="Arial" w:cs="Arial"/>
          <w:b/>
          <w:bCs/>
          <w:color w:val="5B0009"/>
        </w:rPr>
      </w:pPr>
    </w:p>
    <w:p w14:paraId="3CD7AFAA" w14:textId="5C172491" w:rsidR="00D0078E" w:rsidRPr="00481421" w:rsidRDefault="00D0078E" w:rsidP="00826D52">
      <w:pPr>
        <w:spacing w:before="200"/>
        <w:rPr>
          <w:rFonts w:ascii="Arial" w:hAnsi="Arial" w:cs="Arial"/>
          <w:b/>
          <w:bCs/>
          <w:color w:val="5B0009"/>
        </w:rPr>
      </w:pPr>
      <w:r w:rsidRPr="00481421">
        <w:rPr>
          <w:rFonts w:ascii="Arial" w:hAnsi="Arial" w:cs="Arial"/>
          <w:b/>
          <w:bCs/>
          <w:color w:val="5B0009"/>
        </w:rPr>
        <w:t>REKOMENDACIJ</w:t>
      </w:r>
      <w:r w:rsidR="00252ECA">
        <w:rPr>
          <w:rFonts w:ascii="Arial" w:hAnsi="Arial" w:cs="Arial"/>
          <w:b/>
          <w:bCs/>
          <w:color w:val="5B0009"/>
        </w:rPr>
        <w:t>O</w:t>
      </w:r>
      <w:r w:rsidRPr="00481421">
        <w:rPr>
          <w:rFonts w:ascii="Arial" w:hAnsi="Arial" w:cs="Arial"/>
          <w:b/>
          <w:bCs/>
          <w:color w:val="5B0009"/>
        </w:rPr>
        <w:t>S</w:t>
      </w:r>
    </w:p>
    <w:p w14:paraId="397AE88C" w14:textId="5F28E28B" w:rsidR="00D0078E" w:rsidRPr="00D0078E" w:rsidRDefault="00D0078E" w:rsidP="00826D52">
      <w:pPr>
        <w:rPr>
          <w:rFonts w:ascii="Arial" w:hAnsi="Arial" w:cs="Arial"/>
          <w:color w:val="5B0009"/>
          <w:lang w:val="lt-LT"/>
        </w:rPr>
      </w:pPr>
      <w:proofErr w:type="spellStart"/>
      <w:r w:rsidRPr="00481421">
        <w:rPr>
          <w:rFonts w:ascii="Arial" w:hAnsi="Arial" w:cs="Arial"/>
          <w:color w:val="5B0009"/>
        </w:rPr>
        <w:t>Tolesniam</w:t>
      </w:r>
      <w:proofErr w:type="spellEnd"/>
      <w:r w:rsidRPr="00481421">
        <w:rPr>
          <w:rFonts w:ascii="Arial" w:hAnsi="Arial" w:cs="Arial"/>
          <w:color w:val="5B0009"/>
        </w:rPr>
        <w:t xml:space="preserve"> </w:t>
      </w:r>
      <w:proofErr w:type="spellStart"/>
      <w:r w:rsidRPr="00481421">
        <w:rPr>
          <w:rFonts w:ascii="Arial" w:hAnsi="Arial" w:cs="Arial"/>
          <w:color w:val="5B0009"/>
        </w:rPr>
        <w:t>tobul</w:t>
      </w:r>
      <w:proofErr w:type="spellEnd"/>
      <w:r>
        <w:rPr>
          <w:rFonts w:ascii="Arial" w:hAnsi="Arial" w:cs="Arial"/>
          <w:color w:val="5B0009"/>
          <w:lang w:val="lt-LT"/>
        </w:rPr>
        <w:t>ėjimui</w:t>
      </w:r>
    </w:p>
    <w:p w14:paraId="3B3809E4" w14:textId="43AA1522" w:rsidR="00D0078E" w:rsidRPr="00481421" w:rsidRDefault="00D0078E" w:rsidP="00E65E59">
      <w:pPr>
        <w:ind w:left="567"/>
        <w:jc w:val="both"/>
        <w:rPr>
          <w:rFonts w:ascii="Arial" w:hAnsi="Arial" w:cs="Arial"/>
        </w:rPr>
      </w:pPr>
      <w:r w:rsidRPr="00481421">
        <w:rPr>
          <w:rFonts w:ascii="Arial" w:hAnsi="Arial" w:cs="Arial"/>
        </w:rPr>
        <w:t xml:space="preserve">1. </w:t>
      </w:r>
      <w:proofErr w:type="spellStart"/>
      <w:r w:rsidRPr="00481421">
        <w:rPr>
          <w:rFonts w:ascii="Arial" w:hAnsi="Arial" w:cs="Arial"/>
        </w:rPr>
        <w:t>Modernizuoti</w:t>
      </w:r>
      <w:proofErr w:type="spellEnd"/>
      <w:r w:rsidRPr="00481421">
        <w:rPr>
          <w:rFonts w:ascii="Arial" w:hAnsi="Arial" w:cs="Arial"/>
        </w:rPr>
        <w:t xml:space="preserve"> </w:t>
      </w:r>
      <w:proofErr w:type="spellStart"/>
      <w:r w:rsidRPr="00481421">
        <w:rPr>
          <w:rFonts w:ascii="Arial" w:hAnsi="Arial" w:cs="Arial"/>
        </w:rPr>
        <w:t>įrangą</w:t>
      </w:r>
      <w:proofErr w:type="spellEnd"/>
      <w:r w:rsidRPr="00481421">
        <w:rPr>
          <w:rFonts w:ascii="Arial" w:hAnsi="Arial" w:cs="Arial"/>
        </w:rPr>
        <w:t xml:space="preserve"> </w:t>
      </w:r>
      <w:proofErr w:type="spellStart"/>
      <w:r w:rsidRPr="00481421">
        <w:rPr>
          <w:rFonts w:ascii="Arial" w:hAnsi="Arial" w:cs="Arial"/>
        </w:rPr>
        <w:t>naudojant</w:t>
      </w:r>
      <w:proofErr w:type="spellEnd"/>
      <w:r w:rsidRPr="00481421">
        <w:rPr>
          <w:rFonts w:ascii="Arial" w:hAnsi="Arial" w:cs="Arial"/>
        </w:rPr>
        <w:t xml:space="preserve"> </w:t>
      </w:r>
      <w:proofErr w:type="spellStart"/>
      <w:r w:rsidRPr="00481421">
        <w:rPr>
          <w:rFonts w:ascii="Arial" w:hAnsi="Arial" w:cs="Arial"/>
        </w:rPr>
        <w:t>pramonei</w:t>
      </w:r>
      <w:proofErr w:type="spellEnd"/>
      <w:r w:rsidRPr="00481421">
        <w:rPr>
          <w:rFonts w:ascii="Arial" w:hAnsi="Arial" w:cs="Arial"/>
        </w:rPr>
        <w:t xml:space="preserve"> </w:t>
      </w:r>
      <w:proofErr w:type="spellStart"/>
      <w:r w:rsidRPr="00481421">
        <w:rPr>
          <w:rFonts w:ascii="Arial" w:hAnsi="Arial" w:cs="Arial"/>
        </w:rPr>
        <w:t>svarbias</w:t>
      </w:r>
      <w:proofErr w:type="spellEnd"/>
      <w:r w:rsidRPr="00481421">
        <w:rPr>
          <w:rFonts w:ascii="Arial" w:hAnsi="Arial" w:cs="Arial"/>
        </w:rPr>
        <w:t xml:space="preserve"> </w:t>
      </w:r>
      <w:proofErr w:type="spellStart"/>
      <w:r w:rsidRPr="00481421">
        <w:rPr>
          <w:rFonts w:ascii="Arial" w:hAnsi="Arial" w:cs="Arial"/>
        </w:rPr>
        <w:t>technologijas</w:t>
      </w:r>
      <w:proofErr w:type="spellEnd"/>
      <w:r w:rsidRPr="00481421">
        <w:rPr>
          <w:rFonts w:ascii="Arial" w:hAnsi="Arial" w:cs="Arial"/>
        </w:rPr>
        <w:t xml:space="preserve">, </w:t>
      </w:r>
      <w:proofErr w:type="spellStart"/>
      <w:r w:rsidRPr="00481421">
        <w:rPr>
          <w:rFonts w:ascii="Arial" w:hAnsi="Arial" w:cs="Arial"/>
        </w:rPr>
        <w:t>užtikrinant</w:t>
      </w:r>
      <w:proofErr w:type="spellEnd"/>
      <w:r w:rsidRPr="00481421">
        <w:rPr>
          <w:rFonts w:ascii="Arial" w:hAnsi="Arial" w:cs="Arial"/>
        </w:rPr>
        <w:t xml:space="preserve"> </w:t>
      </w:r>
      <w:proofErr w:type="spellStart"/>
      <w:r w:rsidRPr="00481421">
        <w:rPr>
          <w:rFonts w:ascii="Arial" w:hAnsi="Arial" w:cs="Arial"/>
        </w:rPr>
        <w:t>tinkamą</w:t>
      </w:r>
      <w:proofErr w:type="spellEnd"/>
      <w:r w:rsidRPr="00481421">
        <w:rPr>
          <w:rFonts w:ascii="Arial" w:hAnsi="Arial" w:cs="Arial"/>
        </w:rPr>
        <w:t xml:space="preserve"> </w:t>
      </w:r>
      <w:proofErr w:type="spellStart"/>
      <w:r w:rsidRPr="00481421">
        <w:rPr>
          <w:rFonts w:ascii="Arial" w:hAnsi="Arial" w:cs="Arial"/>
        </w:rPr>
        <w:t>programinės</w:t>
      </w:r>
      <w:proofErr w:type="spellEnd"/>
      <w:r w:rsidRPr="00481421">
        <w:rPr>
          <w:rFonts w:ascii="Arial" w:hAnsi="Arial" w:cs="Arial"/>
        </w:rPr>
        <w:t xml:space="preserve"> </w:t>
      </w:r>
      <w:proofErr w:type="spellStart"/>
      <w:r w:rsidRPr="00481421">
        <w:rPr>
          <w:rFonts w:ascii="Arial" w:hAnsi="Arial" w:cs="Arial"/>
        </w:rPr>
        <w:t>ir</w:t>
      </w:r>
      <w:proofErr w:type="spellEnd"/>
      <w:r w:rsidRPr="00481421">
        <w:rPr>
          <w:rFonts w:ascii="Arial" w:hAnsi="Arial" w:cs="Arial"/>
        </w:rPr>
        <w:t xml:space="preserve"> </w:t>
      </w:r>
      <w:proofErr w:type="spellStart"/>
      <w:r w:rsidRPr="00481421">
        <w:rPr>
          <w:rFonts w:ascii="Arial" w:hAnsi="Arial" w:cs="Arial"/>
        </w:rPr>
        <w:t>techninės</w:t>
      </w:r>
      <w:proofErr w:type="spellEnd"/>
      <w:r w:rsidRPr="00481421">
        <w:rPr>
          <w:rFonts w:ascii="Arial" w:hAnsi="Arial" w:cs="Arial"/>
        </w:rPr>
        <w:t xml:space="preserve"> </w:t>
      </w:r>
      <w:proofErr w:type="spellStart"/>
      <w:r w:rsidRPr="00481421">
        <w:rPr>
          <w:rFonts w:ascii="Arial" w:hAnsi="Arial" w:cs="Arial"/>
        </w:rPr>
        <w:t>įrangos</w:t>
      </w:r>
      <w:proofErr w:type="spellEnd"/>
      <w:r w:rsidRPr="00481421">
        <w:rPr>
          <w:rFonts w:ascii="Arial" w:hAnsi="Arial" w:cs="Arial"/>
        </w:rPr>
        <w:t xml:space="preserve"> </w:t>
      </w:r>
      <w:proofErr w:type="spellStart"/>
      <w:r w:rsidRPr="00481421">
        <w:rPr>
          <w:rFonts w:ascii="Arial" w:hAnsi="Arial" w:cs="Arial"/>
        </w:rPr>
        <w:t>lygį</w:t>
      </w:r>
      <w:proofErr w:type="spellEnd"/>
      <w:r w:rsidRPr="00481421">
        <w:rPr>
          <w:rFonts w:ascii="Arial" w:hAnsi="Arial" w:cs="Arial"/>
        </w:rPr>
        <w:t xml:space="preserve"> </w:t>
      </w:r>
      <w:proofErr w:type="spellStart"/>
      <w:r w:rsidRPr="00481421">
        <w:rPr>
          <w:rFonts w:ascii="Arial" w:hAnsi="Arial" w:cs="Arial"/>
        </w:rPr>
        <w:t>antrosios</w:t>
      </w:r>
      <w:proofErr w:type="spellEnd"/>
      <w:r w:rsidRPr="00481421">
        <w:rPr>
          <w:rFonts w:ascii="Arial" w:hAnsi="Arial" w:cs="Arial"/>
        </w:rPr>
        <w:t xml:space="preserve"> </w:t>
      </w:r>
      <w:proofErr w:type="spellStart"/>
      <w:r w:rsidRPr="00481421">
        <w:rPr>
          <w:rFonts w:ascii="Arial" w:hAnsi="Arial" w:cs="Arial"/>
        </w:rPr>
        <w:t>pakopos</w:t>
      </w:r>
      <w:proofErr w:type="spellEnd"/>
      <w:r w:rsidRPr="00481421">
        <w:rPr>
          <w:rFonts w:ascii="Arial" w:hAnsi="Arial" w:cs="Arial"/>
        </w:rPr>
        <w:t xml:space="preserve"> </w:t>
      </w:r>
      <w:proofErr w:type="spellStart"/>
      <w:r w:rsidRPr="00481421">
        <w:rPr>
          <w:rFonts w:ascii="Arial" w:hAnsi="Arial" w:cs="Arial"/>
        </w:rPr>
        <w:t>studij</w:t>
      </w:r>
      <w:r>
        <w:rPr>
          <w:rFonts w:ascii="Arial" w:hAnsi="Arial" w:cs="Arial"/>
        </w:rPr>
        <w:t>ose</w:t>
      </w:r>
      <w:proofErr w:type="spellEnd"/>
      <w:r w:rsidRPr="00481421">
        <w:rPr>
          <w:rFonts w:ascii="Arial" w:hAnsi="Arial" w:cs="Arial"/>
        </w:rPr>
        <w:t>.</w:t>
      </w:r>
    </w:p>
    <w:p w14:paraId="6FE05128" w14:textId="0A36C9F8" w:rsidR="00D0078E" w:rsidRPr="00252ECA" w:rsidRDefault="00D0078E" w:rsidP="00E65E59">
      <w:pPr>
        <w:ind w:left="567"/>
        <w:jc w:val="both"/>
        <w:rPr>
          <w:rFonts w:ascii="Arial" w:hAnsi="Arial" w:cs="Arial"/>
        </w:rPr>
      </w:pPr>
      <w:r w:rsidRPr="00252ECA">
        <w:rPr>
          <w:rFonts w:ascii="Arial" w:hAnsi="Arial" w:cs="Arial"/>
        </w:rPr>
        <w:t xml:space="preserve">2. </w:t>
      </w:r>
      <w:proofErr w:type="spellStart"/>
      <w:r w:rsidRPr="00252ECA">
        <w:rPr>
          <w:rFonts w:ascii="Arial" w:hAnsi="Arial" w:cs="Arial"/>
        </w:rPr>
        <w:t>Skatinti</w:t>
      </w:r>
      <w:proofErr w:type="spellEnd"/>
      <w:r w:rsidRPr="00252ECA">
        <w:rPr>
          <w:rFonts w:ascii="Arial" w:hAnsi="Arial" w:cs="Arial"/>
        </w:rPr>
        <w:t xml:space="preserve"> </w:t>
      </w:r>
      <w:proofErr w:type="spellStart"/>
      <w:r w:rsidRPr="00252ECA">
        <w:rPr>
          <w:rFonts w:ascii="Arial" w:hAnsi="Arial" w:cs="Arial"/>
        </w:rPr>
        <w:t>universitetą</w:t>
      </w:r>
      <w:proofErr w:type="spellEnd"/>
      <w:r w:rsidRPr="00252ECA">
        <w:rPr>
          <w:rFonts w:ascii="Arial" w:hAnsi="Arial" w:cs="Arial"/>
        </w:rPr>
        <w:t xml:space="preserve"> </w:t>
      </w:r>
      <w:proofErr w:type="spellStart"/>
      <w:r w:rsidRPr="00252ECA">
        <w:rPr>
          <w:rFonts w:ascii="Arial" w:hAnsi="Arial" w:cs="Arial"/>
        </w:rPr>
        <w:t>organizuoti</w:t>
      </w:r>
      <w:proofErr w:type="spellEnd"/>
      <w:r w:rsidRPr="00252ECA">
        <w:rPr>
          <w:rFonts w:ascii="Arial" w:hAnsi="Arial" w:cs="Arial"/>
        </w:rPr>
        <w:t xml:space="preserve"> </w:t>
      </w:r>
      <w:proofErr w:type="spellStart"/>
      <w:r w:rsidRPr="00252ECA">
        <w:rPr>
          <w:rFonts w:ascii="Arial" w:hAnsi="Arial" w:cs="Arial"/>
        </w:rPr>
        <w:t>mokslinius</w:t>
      </w:r>
      <w:proofErr w:type="spellEnd"/>
      <w:r w:rsidRPr="00252ECA">
        <w:rPr>
          <w:rFonts w:ascii="Arial" w:hAnsi="Arial" w:cs="Arial"/>
        </w:rPr>
        <w:t xml:space="preserve"> </w:t>
      </w:r>
      <w:proofErr w:type="spellStart"/>
      <w:r w:rsidRPr="00252ECA">
        <w:rPr>
          <w:rFonts w:ascii="Arial" w:hAnsi="Arial" w:cs="Arial"/>
        </w:rPr>
        <w:t>ar</w:t>
      </w:r>
      <w:proofErr w:type="spellEnd"/>
      <w:r w:rsidRPr="00252ECA">
        <w:rPr>
          <w:rFonts w:ascii="Arial" w:hAnsi="Arial" w:cs="Arial"/>
        </w:rPr>
        <w:t xml:space="preserve"> </w:t>
      </w:r>
      <w:proofErr w:type="spellStart"/>
      <w:r w:rsidR="00F423B9" w:rsidRPr="00252ECA">
        <w:rPr>
          <w:rFonts w:ascii="Arial" w:hAnsi="Arial" w:cs="Arial"/>
        </w:rPr>
        <w:t>informacinius</w:t>
      </w:r>
      <w:proofErr w:type="spellEnd"/>
      <w:r w:rsidR="00F423B9" w:rsidRPr="00252ECA">
        <w:rPr>
          <w:rFonts w:ascii="Arial" w:hAnsi="Arial" w:cs="Arial"/>
        </w:rPr>
        <w:t xml:space="preserve"> </w:t>
      </w:r>
      <w:proofErr w:type="spellStart"/>
      <w:r w:rsidRPr="00252ECA">
        <w:rPr>
          <w:rFonts w:ascii="Arial" w:hAnsi="Arial" w:cs="Arial"/>
        </w:rPr>
        <w:t>renginius</w:t>
      </w:r>
      <w:proofErr w:type="spellEnd"/>
      <w:r w:rsidRPr="00252ECA">
        <w:rPr>
          <w:rFonts w:ascii="Arial" w:hAnsi="Arial" w:cs="Arial"/>
        </w:rPr>
        <w:t xml:space="preserve"> </w:t>
      </w:r>
      <w:r w:rsidR="00F423B9" w:rsidRPr="00F423B9">
        <w:rPr>
          <w:rFonts w:ascii="Arial" w:eastAsia="Times New Roman" w:hAnsi="Arial" w:cs="Arial"/>
          <w:lang w:val="lt-LT"/>
        </w:rPr>
        <w:t>išorės suinteresuotiems žmonėms</w:t>
      </w:r>
      <w:r w:rsidR="00F423B9" w:rsidRPr="00252ECA">
        <w:rPr>
          <w:rFonts w:ascii="Arial" w:hAnsi="Arial" w:cs="Arial"/>
        </w:rPr>
        <w:t xml:space="preserve"> </w:t>
      </w:r>
      <w:r w:rsidR="00667016" w:rsidRPr="00252ECA">
        <w:rPr>
          <w:rFonts w:ascii="Arial" w:hAnsi="Arial" w:cs="Arial"/>
        </w:rPr>
        <w:t xml:space="preserve">tam </w:t>
      </w:r>
      <w:proofErr w:type="spellStart"/>
      <w:r w:rsidR="00667016" w:rsidRPr="00252ECA">
        <w:rPr>
          <w:rFonts w:ascii="Arial" w:hAnsi="Arial" w:cs="Arial"/>
        </w:rPr>
        <w:t>pritaikytose</w:t>
      </w:r>
      <w:proofErr w:type="spellEnd"/>
      <w:r w:rsidR="00667016" w:rsidRPr="00252ECA">
        <w:rPr>
          <w:rFonts w:ascii="Arial" w:hAnsi="Arial" w:cs="Arial"/>
        </w:rPr>
        <w:t xml:space="preserve"> </w:t>
      </w:r>
      <w:proofErr w:type="spellStart"/>
      <w:r w:rsidR="00667016" w:rsidRPr="00252ECA">
        <w:rPr>
          <w:rFonts w:ascii="Arial" w:hAnsi="Arial" w:cs="Arial"/>
        </w:rPr>
        <w:t>patalpose</w:t>
      </w:r>
      <w:proofErr w:type="spellEnd"/>
      <w:r w:rsidR="00667016" w:rsidRPr="00252ECA">
        <w:rPr>
          <w:rFonts w:ascii="Arial" w:hAnsi="Arial" w:cs="Arial"/>
        </w:rPr>
        <w:t>.</w:t>
      </w:r>
    </w:p>
    <w:p w14:paraId="1086F5FC" w14:textId="77777777" w:rsidR="00C2314A" w:rsidRDefault="00C2314A" w:rsidP="00E65E59">
      <w:pPr>
        <w:ind w:left="567" w:hanging="141"/>
        <w:jc w:val="both"/>
        <w:rPr>
          <w:rFonts w:ascii="Arial" w:hAnsi="Arial" w:cs="Arial"/>
        </w:rPr>
      </w:pPr>
    </w:p>
    <w:p w14:paraId="24978822" w14:textId="77777777" w:rsidR="00C2314A" w:rsidRDefault="00C2314A" w:rsidP="00C2314A">
      <w:pPr>
        <w:ind w:left="567"/>
        <w:rPr>
          <w:rFonts w:ascii="Arial" w:hAnsi="Arial" w:cs="Arial"/>
        </w:rPr>
      </w:pPr>
    </w:p>
    <w:p w14:paraId="644E540B" w14:textId="77777777" w:rsidR="00C2314A" w:rsidRDefault="00C2314A" w:rsidP="00C2314A">
      <w:pPr>
        <w:ind w:left="567"/>
        <w:rPr>
          <w:rFonts w:ascii="Arial" w:hAnsi="Arial" w:cs="Arial"/>
        </w:rPr>
      </w:pPr>
    </w:p>
    <w:p w14:paraId="2BFB2614" w14:textId="77777777" w:rsidR="00C2314A" w:rsidRDefault="00C2314A" w:rsidP="00C2314A">
      <w:pPr>
        <w:ind w:left="567"/>
        <w:rPr>
          <w:rFonts w:ascii="Arial" w:hAnsi="Arial" w:cs="Arial"/>
        </w:rPr>
      </w:pPr>
    </w:p>
    <w:p w14:paraId="5CF09F50" w14:textId="77777777" w:rsidR="00C2314A" w:rsidRDefault="00C2314A" w:rsidP="00C2314A">
      <w:pPr>
        <w:ind w:left="567"/>
        <w:rPr>
          <w:rFonts w:ascii="Arial" w:hAnsi="Arial" w:cs="Arial"/>
        </w:rPr>
      </w:pPr>
    </w:p>
    <w:p w14:paraId="161C95EF" w14:textId="77777777" w:rsidR="00C2314A" w:rsidRDefault="00C2314A" w:rsidP="00C2314A">
      <w:pPr>
        <w:ind w:left="567"/>
        <w:rPr>
          <w:rFonts w:ascii="Arial" w:hAnsi="Arial" w:cs="Arial"/>
        </w:rPr>
      </w:pPr>
    </w:p>
    <w:p w14:paraId="61B0AB71" w14:textId="77777777" w:rsidR="00C2314A" w:rsidRDefault="00C2314A" w:rsidP="00C2314A">
      <w:pPr>
        <w:ind w:left="567"/>
        <w:rPr>
          <w:rFonts w:ascii="Arial" w:hAnsi="Arial" w:cs="Arial"/>
        </w:rPr>
      </w:pPr>
    </w:p>
    <w:p w14:paraId="51AE020A" w14:textId="77777777" w:rsidR="00C2314A" w:rsidRDefault="00C2314A" w:rsidP="00C2314A">
      <w:pPr>
        <w:ind w:left="567"/>
        <w:rPr>
          <w:rFonts w:ascii="Arial" w:hAnsi="Arial" w:cs="Arial"/>
        </w:rPr>
      </w:pPr>
    </w:p>
    <w:p w14:paraId="1B911A5E" w14:textId="77777777" w:rsidR="00C2314A" w:rsidRDefault="00C2314A" w:rsidP="00C2314A">
      <w:pPr>
        <w:ind w:left="567"/>
        <w:rPr>
          <w:rFonts w:ascii="Arial" w:hAnsi="Arial" w:cs="Arial"/>
        </w:rPr>
      </w:pPr>
    </w:p>
    <w:p w14:paraId="28AD4EBC" w14:textId="77777777" w:rsidR="00C2314A" w:rsidRDefault="00C2314A" w:rsidP="00C2314A">
      <w:pPr>
        <w:ind w:left="567"/>
        <w:rPr>
          <w:rFonts w:ascii="Arial" w:hAnsi="Arial" w:cs="Arial"/>
        </w:rPr>
      </w:pPr>
    </w:p>
    <w:p w14:paraId="1BB239D2" w14:textId="77777777" w:rsidR="00C2314A" w:rsidRDefault="00C2314A" w:rsidP="00C2314A">
      <w:pPr>
        <w:ind w:left="567"/>
        <w:rPr>
          <w:rFonts w:ascii="Arial" w:hAnsi="Arial" w:cs="Arial"/>
        </w:rPr>
      </w:pPr>
    </w:p>
    <w:p w14:paraId="1F60F79F" w14:textId="77777777" w:rsidR="00C2314A" w:rsidRDefault="00C2314A" w:rsidP="00C2314A">
      <w:pPr>
        <w:ind w:left="567"/>
        <w:rPr>
          <w:rFonts w:ascii="Arial" w:hAnsi="Arial" w:cs="Arial"/>
        </w:rPr>
      </w:pPr>
    </w:p>
    <w:p w14:paraId="6608496E" w14:textId="77777777" w:rsidR="00C2314A" w:rsidRDefault="00C2314A" w:rsidP="00C2314A">
      <w:pPr>
        <w:ind w:left="567"/>
        <w:rPr>
          <w:rFonts w:ascii="Arial" w:hAnsi="Arial" w:cs="Arial"/>
        </w:rPr>
      </w:pPr>
    </w:p>
    <w:p w14:paraId="66F5E36A" w14:textId="77777777" w:rsidR="00C2314A" w:rsidRDefault="00C2314A" w:rsidP="00C2314A">
      <w:pPr>
        <w:ind w:left="567"/>
        <w:rPr>
          <w:rFonts w:ascii="Arial" w:hAnsi="Arial" w:cs="Arial"/>
        </w:rPr>
      </w:pPr>
    </w:p>
    <w:p w14:paraId="02224D47" w14:textId="77777777" w:rsidR="00C2314A" w:rsidRPr="00481421" w:rsidRDefault="00C2314A" w:rsidP="00C2314A">
      <w:pPr>
        <w:ind w:left="567"/>
        <w:rPr>
          <w:rFonts w:ascii="Arial" w:hAnsi="Arial" w:cs="Arial"/>
        </w:rPr>
      </w:pPr>
    </w:p>
    <w:p w14:paraId="1F930B55" w14:textId="6F3BB46B" w:rsidR="00252ECA" w:rsidRPr="00CA447D" w:rsidRDefault="00252ECA" w:rsidP="00252ECA">
      <w:pPr>
        <w:pStyle w:val="Heading2"/>
        <w:ind w:firstLine="360"/>
        <w:rPr>
          <w:lang w:val="lt-LT"/>
        </w:rPr>
      </w:pPr>
      <w:r w:rsidRPr="00CA447D">
        <w:rPr>
          <w:lang w:val="lt-LT"/>
        </w:rPr>
        <w:lastRenderedPageBreak/>
        <w:t>VERTINAMOJI SRITIS NR.</w:t>
      </w:r>
      <w:r>
        <w:rPr>
          <w:lang w:val="en-US"/>
        </w:rPr>
        <w:t>7</w:t>
      </w:r>
      <w:r w:rsidRPr="00CA447D">
        <w:rPr>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252ECA" w:rsidRPr="004947B0" w14:paraId="6040BA0B" w14:textId="77777777" w:rsidTr="009612B6">
        <w:tc>
          <w:tcPr>
            <w:tcW w:w="1720" w:type="dxa"/>
            <w:vAlign w:val="center"/>
          </w:tcPr>
          <w:p w14:paraId="67268229" w14:textId="754846B4"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7</w:t>
            </w:r>
          </w:p>
        </w:tc>
        <w:tc>
          <w:tcPr>
            <w:tcW w:w="1904" w:type="dxa"/>
            <w:vAlign w:val="center"/>
          </w:tcPr>
          <w:p w14:paraId="4B5C4745"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2E26FCE2"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28C02346"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6E15FE9B"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5CD579C4"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04AD3EFB"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0555D072"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482A4DCD"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19F787A5"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481B7412"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252ECA" w:rsidRPr="004947B0" w14:paraId="4212B798" w14:textId="77777777" w:rsidTr="009612B6">
        <w:tc>
          <w:tcPr>
            <w:tcW w:w="1720" w:type="dxa"/>
            <w:vAlign w:val="center"/>
          </w:tcPr>
          <w:p w14:paraId="2E2E1A3A"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39B101EE"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6A3DFA7"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67C7DB7D"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793C31BC"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54CE5A5"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r>
      <w:tr w:rsidR="00252ECA" w:rsidRPr="004947B0" w14:paraId="616D2758" w14:textId="77777777" w:rsidTr="009612B6">
        <w:tc>
          <w:tcPr>
            <w:tcW w:w="1720" w:type="dxa"/>
            <w:vAlign w:val="center"/>
          </w:tcPr>
          <w:p w14:paraId="631A1516" w14:textId="77777777" w:rsidR="00252ECA" w:rsidRPr="00CA447D" w:rsidRDefault="00252ECA" w:rsidP="009612B6">
            <w:pPr>
              <w:tabs>
                <w:tab w:val="left" w:pos="1298"/>
                <w:tab w:val="left" w:pos="1701"/>
                <w:tab w:val="left" w:pos="1985"/>
              </w:tabs>
              <w:jc w:val="center"/>
              <w:rPr>
                <w:rFonts w:ascii="Arial" w:hAnsi="Arial" w:cs="Arial"/>
                <w:b/>
                <w:bCs/>
                <w:iCs/>
                <w:color w:val="5B0009"/>
                <w:sz w:val="20"/>
                <w:szCs w:val="20"/>
                <w:lang w:val="lt-LT"/>
              </w:rPr>
            </w:pPr>
            <w:r>
              <w:rPr>
                <w:rFonts w:ascii="Arial" w:hAnsi="Arial" w:cs="Arial"/>
                <w:b/>
                <w:bCs/>
                <w:iCs/>
                <w:color w:val="5B0009"/>
                <w:sz w:val="20"/>
                <w:szCs w:val="20"/>
                <w:lang w:val="lt-LT"/>
              </w:rPr>
              <w:t>Antroji pakopa</w:t>
            </w:r>
          </w:p>
        </w:tc>
        <w:tc>
          <w:tcPr>
            <w:tcW w:w="1904" w:type="dxa"/>
            <w:vAlign w:val="center"/>
          </w:tcPr>
          <w:p w14:paraId="7AA7E925"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16A82FD3"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c>
          <w:tcPr>
            <w:tcW w:w="1323" w:type="dxa"/>
            <w:vAlign w:val="center"/>
          </w:tcPr>
          <w:p w14:paraId="4D3F5D09" w14:textId="77777777" w:rsidR="00252ECA" w:rsidRDefault="00252ECA" w:rsidP="009612B6">
            <w:pPr>
              <w:tabs>
                <w:tab w:val="left" w:pos="1298"/>
                <w:tab w:val="left" w:pos="1701"/>
                <w:tab w:val="left" w:pos="1985"/>
              </w:tabs>
              <w:jc w:val="center"/>
              <w:rPr>
                <w:rFonts w:ascii="Arial" w:hAnsi="Arial" w:cs="Arial"/>
                <w:iCs/>
                <w:sz w:val="20"/>
                <w:szCs w:val="20"/>
                <w:lang w:val="lt-LT"/>
              </w:rPr>
            </w:pPr>
          </w:p>
        </w:tc>
        <w:tc>
          <w:tcPr>
            <w:tcW w:w="1240" w:type="dxa"/>
            <w:vAlign w:val="center"/>
          </w:tcPr>
          <w:p w14:paraId="12E102A1"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5D2EA497" w14:textId="77777777" w:rsidR="00252ECA" w:rsidRPr="00CA447D" w:rsidRDefault="00252ECA" w:rsidP="009612B6">
            <w:pPr>
              <w:tabs>
                <w:tab w:val="left" w:pos="1298"/>
                <w:tab w:val="left" w:pos="1701"/>
                <w:tab w:val="left" w:pos="1985"/>
              </w:tabs>
              <w:jc w:val="center"/>
              <w:rPr>
                <w:rFonts w:ascii="Arial" w:hAnsi="Arial" w:cs="Arial"/>
                <w:iCs/>
                <w:sz w:val="20"/>
                <w:szCs w:val="20"/>
                <w:lang w:val="lt-LT"/>
              </w:rPr>
            </w:pPr>
          </w:p>
        </w:tc>
      </w:tr>
    </w:tbl>
    <w:p w14:paraId="14AEACF7" w14:textId="77777777" w:rsidR="00DB7283" w:rsidRDefault="00DB7283" w:rsidP="00C3034C">
      <w:pPr>
        <w:spacing w:before="200"/>
        <w:rPr>
          <w:rFonts w:ascii="Arial" w:eastAsia="Arial" w:hAnsi="Arial" w:cs="Arial"/>
          <w:b/>
          <w:color w:val="5B0009"/>
        </w:rPr>
      </w:pPr>
    </w:p>
    <w:p w14:paraId="0C2E2C3E" w14:textId="6E55E9E7" w:rsidR="00DB7283" w:rsidRPr="00481421" w:rsidRDefault="00DB7283" w:rsidP="00C3034C">
      <w:pPr>
        <w:spacing w:before="200"/>
        <w:rPr>
          <w:rFonts w:ascii="Arial" w:eastAsia="Arial" w:hAnsi="Arial" w:cs="Arial"/>
          <w:b/>
          <w:color w:val="5B0009"/>
        </w:rPr>
      </w:pPr>
      <w:r w:rsidRPr="00481421">
        <w:rPr>
          <w:rFonts w:ascii="Arial" w:eastAsia="Arial" w:hAnsi="Arial" w:cs="Arial"/>
          <w:b/>
          <w:color w:val="5B0009"/>
        </w:rPr>
        <w:t>REKOMENDACIJ</w:t>
      </w:r>
      <w:r>
        <w:rPr>
          <w:rFonts w:ascii="Arial" w:eastAsia="Arial" w:hAnsi="Arial" w:cs="Arial"/>
          <w:b/>
          <w:color w:val="5B0009"/>
        </w:rPr>
        <w:t>O</w:t>
      </w:r>
      <w:r w:rsidRPr="00481421">
        <w:rPr>
          <w:rFonts w:ascii="Arial" w:eastAsia="Arial" w:hAnsi="Arial" w:cs="Arial"/>
          <w:b/>
          <w:color w:val="5B0009"/>
        </w:rPr>
        <w:t>S</w:t>
      </w:r>
    </w:p>
    <w:p w14:paraId="6263F5F4" w14:textId="7B071368" w:rsidR="00DB7283" w:rsidRPr="00DB7283" w:rsidRDefault="00DB7283" w:rsidP="00C3034C">
      <w:pPr>
        <w:spacing w:after="0"/>
        <w:rPr>
          <w:rFonts w:ascii="Arial" w:eastAsia="Arial" w:hAnsi="Arial" w:cs="Arial"/>
          <w:bCs/>
          <w:color w:val="5B0009"/>
          <w:lang w:val="lt-LT"/>
        </w:rPr>
      </w:pPr>
      <w:proofErr w:type="spellStart"/>
      <w:r w:rsidRPr="00481421">
        <w:rPr>
          <w:rFonts w:ascii="Arial" w:eastAsia="Arial" w:hAnsi="Arial" w:cs="Arial"/>
          <w:bCs/>
          <w:color w:val="5B0009"/>
        </w:rPr>
        <w:t>Tolesniam</w:t>
      </w:r>
      <w:proofErr w:type="spellEnd"/>
      <w:r w:rsidRPr="00481421">
        <w:rPr>
          <w:rFonts w:ascii="Arial" w:eastAsia="Arial" w:hAnsi="Arial" w:cs="Arial"/>
          <w:bCs/>
          <w:color w:val="5B0009"/>
        </w:rPr>
        <w:t xml:space="preserve"> </w:t>
      </w:r>
      <w:proofErr w:type="spellStart"/>
      <w:r w:rsidRPr="00481421">
        <w:rPr>
          <w:rFonts w:ascii="Arial" w:eastAsia="Arial" w:hAnsi="Arial" w:cs="Arial"/>
          <w:bCs/>
          <w:color w:val="5B0009"/>
        </w:rPr>
        <w:t>tobul</w:t>
      </w:r>
      <w:proofErr w:type="spellEnd"/>
      <w:r>
        <w:rPr>
          <w:rFonts w:ascii="Arial" w:eastAsia="Arial" w:hAnsi="Arial" w:cs="Arial"/>
          <w:bCs/>
          <w:color w:val="5B0009"/>
          <w:lang w:val="lt-LT"/>
        </w:rPr>
        <w:t>ėjimui</w:t>
      </w:r>
    </w:p>
    <w:p w14:paraId="2FDF6AA8" w14:textId="5ECFB1A0" w:rsidR="00DB7283" w:rsidRPr="00481421" w:rsidRDefault="00DB7283" w:rsidP="00DB7283">
      <w:pPr>
        <w:numPr>
          <w:ilvl w:val="0"/>
          <w:numId w:val="16"/>
        </w:numPr>
        <w:tabs>
          <w:tab w:val="left" w:pos="851"/>
          <w:tab w:val="left" w:pos="1985"/>
        </w:tabs>
        <w:spacing w:before="240" w:after="240" w:line="240" w:lineRule="auto"/>
        <w:ind w:left="851" w:hanging="284"/>
        <w:jc w:val="both"/>
        <w:rPr>
          <w:rFonts w:ascii="Arial" w:eastAsia="Arial" w:hAnsi="Arial" w:cs="Arial"/>
        </w:rPr>
      </w:pPr>
      <w:proofErr w:type="spellStart"/>
      <w:r w:rsidRPr="00481421">
        <w:rPr>
          <w:rFonts w:ascii="Arial" w:eastAsia="Arial" w:hAnsi="Arial" w:cs="Arial"/>
        </w:rPr>
        <w:t>Padidin</w:t>
      </w:r>
      <w:r>
        <w:rPr>
          <w:rFonts w:ascii="Arial" w:eastAsia="Arial" w:hAnsi="Arial" w:cs="Arial"/>
        </w:rPr>
        <w:t>ti</w:t>
      </w:r>
      <w:proofErr w:type="spellEnd"/>
      <w:r w:rsidRPr="00481421">
        <w:rPr>
          <w:rFonts w:ascii="Arial" w:eastAsia="Arial" w:hAnsi="Arial" w:cs="Arial"/>
        </w:rPr>
        <w:t xml:space="preserve"> </w:t>
      </w:r>
      <w:proofErr w:type="spellStart"/>
      <w:r w:rsidRPr="00481421">
        <w:rPr>
          <w:rFonts w:ascii="Arial" w:eastAsia="Arial" w:hAnsi="Arial" w:cs="Arial"/>
        </w:rPr>
        <w:t>skaidrumą</w:t>
      </w:r>
      <w:proofErr w:type="spellEnd"/>
      <w:r w:rsidRPr="00481421">
        <w:rPr>
          <w:rFonts w:ascii="Arial" w:eastAsia="Arial" w:hAnsi="Arial" w:cs="Arial"/>
        </w:rPr>
        <w:t xml:space="preserve"> </w:t>
      </w:r>
      <w:proofErr w:type="spellStart"/>
      <w:r w:rsidRPr="00481421">
        <w:rPr>
          <w:rFonts w:ascii="Arial" w:eastAsia="Arial" w:hAnsi="Arial" w:cs="Arial"/>
        </w:rPr>
        <w:t>aiškiai</w:t>
      </w:r>
      <w:proofErr w:type="spellEnd"/>
      <w:r w:rsidRPr="00481421">
        <w:rPr>
          <w:rFonts w:ascii="Arial" w:eastAsia="Arial" w:hAnsi="Arial" w:cs="Arial"/>
        </w:rPr>
        <w:t xml:space="preserve"> </w:t>
      </w:r>
      <w:proofErr w:type="spellStart"/>
      <w:r w:rsidRPr="00481421">
        <w:rPr>
          <w:rFonts w:ascii="Arial" w:eastAsia="Arial" w:hAnsi="Arial" w:cs="Arial"/>
        </w:rPr>
        <w:t>informu</w:t>
      </w:r>
      <w:r>
        <w:rPr>
          <w:rFonts w:ascii="Arial" w:eastAsia="Arial" w:hAnsi="Arial" w:cs="Arial"/>
        </w:rPr>
        <w:t>ojant</w:t>
      </w:r>
      <w:proofErr w:type="spellEnd"/>
      <w:r w:rsidRPr="00481421">
        <w:rPr>
          <w:rFonts w:ascii="Arial" w:eastAsia="Arial" w:hAnsi="Arial" w:cs="Arial"/>
        </w:rPr>
        <w:t xml:space="preserve">, </w:t>
      </w:r>
      <w:proofErr w:type="spellStart"/>
      <w:r w:rsidRPr="00481421">
        <w:rPr>
          <w:rFonts w:ascii="Arial" w:eastAsia="Arial" w:hAnsi="Arial" w:cs="Arial"/>
        </w:rPr>
        <w:t>kaip</w:t>
      </w:r>
      <w:proofErr w:type="spellEnd"/>
      <w:r w:rsidRPr="00481421">
        <w:rPr>
          <w:rFonts w:ascii="Arial" w:eastAsia="Arial" w:hAnsi="Arial" w:cs="Arial"/>
        </w:rPr>
        <w:t xml:space="preserve"> </w:t>
      </w:r>
      <w:proofErr w:type="spellStart"/>
      <w:r w:rsidRPr="00481421">
        <w:rPr>
          <w:rFonts w:ascii="Arial" w:eastAsia="Arial" w:hAnsi="Arial" w:cs="Arial"/>
        </w:rPr>
        <w:t>studentų</w:t>
      </w:r>
      <w:proofErr w:type="spellEnd"/>
      <w:r w:rsidRPr="00481421">
        <w:rPr>
          <w:rFonts w:ascii="Arial" w:eastAsia="Arial" w:hAnsi="Arial" w:cs="Arial"/>
        </w:rPr>
        <w:t xml:space="preserve"> </w:t>
      </w:r>
      <w:proofErr w:type="spellStart"/>
      <w:r w:rsidRPr="00481421">
        <w:rPr>
          <w:rFonts w:ascii="Arial" w:eastAsia="Arial" w:hAnsi="Arial" w:cs="Arial"/>
        </w:rPr>
        <w:t>atsiliepimai</w:t>
      </w:r>
      <w:proofErr w:type="spellEnd"/>
      <w:r w:rsidRPr="00481421">
        <w:rPr>
          <w:rFonts w:ascii="Arial" w:eastAsia="Arial" w:hAnsi="Arial" w:cs="Arial"/>
        </w:rPr>
        <w:t xml:space="preserve"> </w:t>
      </w:r>
      <w:proofErr w:type="spellStart"/>
      <w:r w:rsidRPr="00481421">
        <w:rPr>
          <w:rFonts w:ascii="Arial" w:eastAsia="Arial" w:hAnsi="Arial" w:cs="Arial"/>
        </w:rPr>
        <w:t>daro</w:t>
      </w:r>
      <w:proofErr w:type="spellEnd"/>
      <w:r w:rsidRPr="00481421">
        <w:rPr>
          <w:rFonts w:ascii="Arial" w:eastAsia="Arial" w:hAnsi="Arial" w:cs="Arial"/>
        </w:rPr>
        <w:t xml:space="preserve"> </w:t>
      </w:r>
      <w:proofErr w:type="spellStart"/>
      <w:r w:rsidRPr="00481421">
        <w:rPr>
          <w:rFonts w:ascii="Arial" w:eastAsia="Arial" w:hAnsi="Arial" w:cs="Arial"/>
        </w:rPr>
        <w:t>įtaką</w:t>
      </w:r>
      <w:proofErr w:type="spellEnd"/>
      <w:r w:rsidRPr="00481421">
        <w:rPr>
          <w:rFonts w:ascii="Arial" w:eastAsia="Arial" w:hAnsi="Arial" w:cs="Arial"/>
        </w:rPr>
        <w:t xml:space="preserve"> </w:t>
      </w:r>
      <w:proofErr w:type="spellStart"/>
      <w:r w:rsidRPr="00481421">
        <w:rPr>
          <w:rFonts w:ascii="Arial" w:eastAsia="Arial" w:hAnsi="Arial" w:cs="Arial"/>
        </w:rPr>
        <w:t>programos</w:t>
      </w:r>
      <w:proofErr w:type="spellEnd"/>
      <w:r w:rsidRPr="00481421">
        <w:rPr>
          <w:rFonts w:ascii="Arial" w:eastAsia="Arial" w:hAnsi="Arial" w:cs="Arial"/>
        </w:rPr>
        <w:t xml:space="preserve"> </w:t>
      </w:r>
      <w:proofErr w:type="spellStart"/>
      <w:r w:rsidRPr="00481421">
        <w:rPr>
          <w:rFonts w:ascii="Arial" w:eastAsia="Arial" w:hAnsi="Arial" w:cs="Arial"/>
        </w:rPr>
        <w:t>pokyčiams</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viešai</w:t>
      </w:r>
      <w:proofErr w:type="spellEnd"/>
      <w:r w:rsidRPr="00481421">
        <w:rPr>
          <w:rFonts w:ascii="Arial" w:eastAsia="Arial" w:hAnsi="Arial" w:cs="Arial"/>
        </w:rPr>
        <w:t xml:space="preserve"> </w:t>
      </w:r>
      <w:proofErr w:type="spellStart"/>
      <w:r w:rsidRPr="00481421">
        <w:rPr>
          <w:rFonts w:ascii="Arial" w:eastAsia="Arial" w:hAnsi="Arial" w:cs="Arial"/>
        </w:rPr>
        <w:t>skleis</w:t>
      </w:r>
      <w:r>
        <w:rPr>
          <w:rFonts w:ascii="Arial" w:eastAsia="Arial" w:hAnsi="Arial" w:cs="Arial"/>
        </w:rPr>
        <w:t>ti</w:t>
      </w:r>
      <w:proofErr w:type="spellEnd"/>
      <w:r w:rsidRPr="00481421">
        <w:rPr>
          <w:rFonts w:ascii="Arial" w:eastAsia="Arial" w:hAnsi="Arial" w:cs="Arial"/>
        </w:rPr>
        <w:t xml:space="preserve"> </w:t>
      </w:r>
      <w:proofErr w:type="spellStart"/>
      <w:r w:rsidRPr="00481421">
        <w:rPr>
          <w:rFonts w:ascii="Arial" w:eastAsia="Arial" w:hAnsi="Arial" w:cs="Arial"/>
        </w:rPr>
        <w:t>apibendrintus</w:t>
      </w:r>
      <w:proofErr w:type="spellEnd"/>
      <w:r w:rsidRPr="00481421">
        <w:rPr>
          <w:rFonts w:ascii="Arial" w:eastAsia="Arial" w:hAnsi="Arial" w:cs="Arial"/>
        </w:rPr>
        <w:t xml:space="preserve">, </w:t>
      </w:r>
      <w:proofErr w:type="spellStart"/>
      <w:r w:rsidRPr="00481421">
        <w:rPr>
          <w:rFonts w:ascii="Arial" w:eastAsia="Arial" w:hAnsi="Arial" w:cs="Arial"/>
        </w:rPr>
        <w:t>anonimizuotus</w:t>
      </w:r>
      <w:proofErr w:type="spellEnd"/>
      <w:r w:rsidRPr="00481421">
        <w:rPr>
          <w:rFonts w:ascii="Arial" w:eastAsia="Arial" w:hAnsi="Arial" w:cs="Arial"/>
        </w:rPr>
        <w:t xml:space="preserve"> </w:t>
      </w:r>
      <w:proofErr w:type="spellStart"/>
      <w:r w:rsidRPr="00481421">
        <w:rPr>
          <w:rFonts w:ascii="Arial" w:eastAsia="Arial" w:hAnsi="Arial" w:cs="Arial"/>
        </w:rPr>
        <w:t>apklausos</w:t>
      </w:r>
      <w:proofErr w:type="spellEnd"/>
      <w:r w:rsidRPr="00481421">
        <w:rPr>
          <w:rFonts w:ascii="Arial" w:eastAsia="Arial" w:hAnsi="Arial" w:cs="Arial"/>
        </w:rPr>
        <w:t xml:space="preserve"> </w:t>
      </w:r>
      <w:proofErr w:type="spellStart"/>
      <w:r w:rsidRPr="00481421">
        <w:rPr>
          <w:rFonts w:ascii="Arial" w:eastAsia="Arial" w:hAnsi="Arial" w:cs="Arial"/>
        </w:rPr>
        <w:t>rezultatus</w:t>
      </w:r>
      <w:proofErr w:type="spellEnd"/>
      <w:r w:rsidRPr="00481421">
        <w:rPr>
          <w:rFonts w:ascii="Arial" w:eastAsia="Arial" w:hAnsi="Arial" w:cs="Arial"/>
        </w:rPr>
        <w:t>.</w:t>
      </w:r>
    </w:p>
    <w:p w14:paraId="290B80C8" w14:textId="77777777" w:rsidR="00DB7283" w:rsidRPr="00481421" w:rsidRDefault="00DB7283" w:rsidP="00DB7283">
      <w:pPr>
        <w:numPr>
          <w:ilvl w:val="0"/>
          <w:numId w:val="16"/>
        </w:numPr>
        <w:tabs>
          <w:tab w:val="left" w:pos="851"/>
          <w:tab w:val="left" w:pos="1985"/>
        </w:tabs>
        <w:spacing w:before="240" w:after="240" w:line="240" w:lineRule="auto"/>
        <w:ind w:left="851" w:hanging="284"/>
        <w:jc w:val="both"/>
        <w:rPr>
          <w:rFonts w:ascii="Arial" w:eastAsia="Arial" w:hAnsi="Arial" w:cs="Arial"/>
        </w:rPr>
      </w:pPr>
      <w:proofErr w:type="spellStart"/>
      <w:r w:rsidRPr="00481421">
        <w:rPr>
          <w:rFonts w:ascii="Arial" w:eastAsia="Arial" w:hAnsi="Arial" w:cs="Arial"/>
        </w:rPr>
        <w:t>Užtikrinti</w:t>
      </w:r>
      <w:proofErr w:type="spellEnd"/>
      <w:r w:rsidRPr="00481421">
        <w:rPr>
          <w:rFonts w:ascii="Arial" w:eastAsia="Arial" w:hAnsi="Arial" w:cs="Arial"/>
        </w:rPr>
        <w:t xml:space="preserve"> </w:t>
      </w:r>
      <w:proofErr w:type="spellStart"/>
      <w:r w:rsidRPr="00481421">
        <w:rPr>
          <w:rFonts w:ascii="Arial" w:eastAsia="Arial" w:hAnsi="Arial" w:cs="Arial"/>
        </w:rPr>
        <w:t>platesnę</w:t>
      </w:r>
      <w:proofErr w:type="spellEnd"/>
      <w:r w:rsidRPr="00481421">
        <w:rPr>
          <w:rFonts w:ascii="Arial" w:eastAsia="Arial" w:hAnsi="Arial" w:cs="Arial"/>
        </w:rPr>
        <w:t xml:space="preserve"> </w:t>
      </w:r>
      <w:proofErr w:type="spellStart"/>
      <w:r w:rsidRPr="00481421">
        <w:rPr>
          <w:rFonts w:ascii="Arial" w:eastAsia="Arial" w:hAnsi="Arial" w:cs="Arial"/>
        </w:rPr>
        <w:t>prieigą</w:t>
      </w:r>
      <w:proofErr w:type="spellEnd"/>
      <w:r w:rsidRPr="00481421">
        <w:rPr>
          <w:rFonts w:ascii="Arial" w:eastAsia="Arial" w:hAnsi="Arial" w:cs="Arial"/>
        </w:rPr>
        <w:t xml:space="preserve"> </w:t>
      </w:r>
      <w:proofErr w:type="spellStart"/>
      <w:r w:rsidRPr="00481421">
        <w:rPr>
          <w:rFonts w:ascii="Arial" w:eastAsia="Arial" w:hAnsi="Arial" w:cs="Arial"/>
        </w:rPr>
        <w:t>prie</w:t>
      </w:r>
      <w:proofErr w:type="spellEnd"/>
      <w:r w:rsidRPr="00481421">
        <w:rPr>
          <w:rFonts w:ascii="Arial" w:eastAsia="Arial" w:hAnsi="Arial" w:cs="Arial"/>
        </w:rPr>
        <w:t xml:space="preserve"> </w:t>
      </w:r>
      <w:proofErr w:type="spellStart"/>
      <w:r w:rsidRPr="00481421">
        <w:rPr>
          <w:rFonts w:ascii="Arial" w:eastAsia="Arial" w:hAnsi="Arial" w:cs="Arial"/>
        </w:rPr>
        <w:t>reglamentavimo</w:t>
      </w:r>
      <w:proofErr w:type="spellEnd"/>
      <w:r w:rsidRPr="00481421">
        <w:rPr>
          <w:rFonts w:ascii="Arial" w:eastAsia="Arial" w:hAnsi="Arial" w:cs="Arial"/>
        </w:rPr>
        <w:t xml:space="preserve"> </w:t>
      </w:r>
      <w:proofErr w:type="spellStart"/>
      <w:r w:rsidRPr="00481421">
        <w:rPr>
          <w:rFonts w:ascii="Arial" w:eastAsia="Arial" w:hAnsi="Arial" w:cs="Arial"/>
        </w:rPr>
        <w:t>dokumentų</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vertinimo</w:t>
      </w:r>
      <w:proofErr w:type="spellEnd"/>
      <w:r w:rsidRPr="00481421">
        <w:rPr>
          <w:rFonts w:ascii="Arial" w:eastAsia="Arial" w:hAnsi="Arial" w:cs="Arial"/>
        </w:rPr>
        <w:t xml:space="preserve"> </w:t>
      </w:r>
      <w:proofErr w:type="spellStart"/>
      <w:r w:rsidRPr="00481421">
        <w:rPr>
          <w:rFonts w:ascii="Arial" w:eastAsia="Arial" w:hAnsi="Arial" w:cs="Arial"/>
        </w:rPr>
        <w:t>ataskaitų</w:t>
      </w:r>
      <w:proofErr w:type="spellEnd"/>
      <w:r w:rsidRPr="00481421">
        <w:rPr>
          <w:rFonts w:ascii="Arial" w:eastAsia="Arial" w:hAnsi="Arial" w:cs="Arial"/>
        </w:rPr>
        <w:t xml:space="preserve"> </w:t>
      </w:r>
      <w:proofErr w:type="spellStart"/>
      <w:r w:rsidRPr="00481421">
        <w:rPr>
          <w:rFonts w:ascii="Arial" w:eastAsia="Arial" w:hAnsi="Arial" w:cs="Arial"/>
        </w:rPr>
        <w:t>anglų</w:t>
      </w:r>
      <w:proofErr w:type="spellEnd"/>
      <w:r w:rsidRPr="00481421">
        <w:rPr>
          <w:rFonts w:ascii="Arial" w:eastAsia="Arial" w:hAnsi="Arial" w:cs="Arial"/>
        </w:rPr>
        <w:t xml:space="preserve"> </w:t>
      </w:r>
      <w:proofErr w:type="spellStart"/>
      <w:r w:rsidRPr="00481421">
        <w:rPr>
          <w:rFonts w:ascii="Arial" w:eastAsia="Arial" w:hAnsi="Arial" w:cs="Arial"/>
        </w:rPr>
        <w:t>kalba</w:t>
      </w:r>
      <w:proofErr w:type="spellEnd"/>
      <w:r w:rsidRPr="00481421">
        <w:rPr>
          <w:rFonts w:ascii="Arial" w:eastAsia="Arial" w:hAnsi="Arial" w:cs="Arial"/>
        </w:rPr>
        <w:t xml:space="preserve"> </w:t>
      </w:r>
      <w:proofErr w:type="spellStart"/>
      <w:r w:rsidRPr="00481421">
        <w:rPr>
          <w:rFonts w:ascii="Arial" w:eastAsia="Arial" w:hAnsi="Arial" w:cs="Arial"/>
        </w:rPr>
        <w:t>ir</w:t>
      </w:r>
      <w:proofErr w:type="spellEnd"/>
      <w:r w:rsidRPr="00481421">
        <w:rPr>
          <w:rFonts w:ascii="Arial" w:eastAsia="Arial" w:hAnsi="Arial" w:cs="Arial"/>
        </w:rPr>
        <w:t xml:space="preserve"> </w:t>
      </w:r>
      <w:proofErr w:type="spellStart"/>
      <w:r w:rsidRPr="00481421">
        <w:rPr>
          <w:rFonts w:ascii="Arial" w:eastAsia="Arial" w:hAnsi="Arial" w:cs="Arial"/>
        </w:rPr>
        <w:t>paieškai</w:t>
      </w:r>
      <w:proofErr w:type="spellEnd"/>
      <w:r w:rsidRPr="00481421">
        <w:rPr>
          <w:rFonts w:ascii="Arial" w:eastAsia="Arial" w:hAnsi="Arial" w:cs="Arial"/>
        </w:rPr>
        <w:t xml:space="preserve"> </w:t>
      </w:r>
      <w:proofErr w:type="spellStart"/>
      <w:r w:rsidRPr="00481421">
        <w:rPr>
          <w:rFonts w:ascii="Arial" w:eastAsia="Arial" w:hAnsi="Arial" w:cs="Arial"/>
        </w:rPr>
        <w:t>tinkamu</w:t>
      </w:r>
      <w:proofErr w:type="spellEnd"/>
      <w:r w:rsidRPr="00481421">
        <w:rPr>
          <w:rFonts w:ascii="Arial" w:eastAsia="Arial" w:hAnsi="Arial" w:cs="Arial"/>
        </w:rPr>
        <w:t xml:space="preserve"> </w:t>
      </w:r>
      <w:proofErr w:type="spellStart"/>
      <w:r w:rsidRPr="00481421">
        <w:rPr>
          <w:rFonts w:ascii="Arial" w:eastAsia="Arial" w:hAnsi="Arial" w:cs="Arial"/>
        </w:rPr>
        <w:t>formatu</w:t>
      </w:r>
      <w:proofErr w:type="spellEnd"/>
      <w:r w:rsidRPr="00481421">
        <w:rPr>
          <w:rFonts w:ascii="Arial" w:eastAsia="Arial" w:hAnsi="Arial" w:cs="Arial"/>
        </w:rPr>
        <w:t>.</w:t>
      </w:r>
    </w:p>
    <w:p w14:paraId="395832A7" w14:textId="2AE4E33F" w:rsidR="00DB7283" w:rsidRPr="00481421" w:rsidRDefault="00323A47" w:rsidP="00DB7283">
      <w:pPr>
        <w:numPr>
          <w:ilvl w:val="0"/>
          <w:numId w:val="16"/>
        </w:numPr>
        <w:tabs>
          <w:tab w:val="left" w:pos="851"/>
          <w:tab w:val="left" w:pos="1985"/>
        </w:tabs>
        <w:spacing w:before="240" w:after="240" w:line="240" w:lineRule="auto"/>
        <w:ind w:left="851" w:hanging="284"/>
        <w:jc w:val="both"/>
        <w:rPr>
          <w:rFonts w:ascii="Arial" w:eastAsia="Arial" w:hAnsi="Arial" w:cs="Arial"/>
          <w:color w:val="5B0009"/>
        </w:rPr>
      </w:pPr>
      <w:proofErr w:type="spellStart"/>
      <w:r>
        <w:rPr>
          <w:rFonts w:ascii="Arial" w:eastAsia="Arial" w:hAnsi="Arial" w:cs="Arial"/>
        </w:rPr>
        <w:t>Viešinti</w:t>
      </w:r>
      <w:proofErr w:type="spellEnd"/>
      <w:r>
        <w:rPr>
          <w:rFonts w:ascii="Arial" w:eastAsia="Arial" w:hAnsi="Arial" w:cs="Arial"/>
        </w:rPr>
        <w:t xml:space="preserve"> </w:t>
      </w:r>
      <w:proofErr w:type="spellStart"/>
      <w:r w:rsidR="00DB7283" w:rsidRPr="00481421">
        <w:rPr>
          <w:rFonts w:ascii="Arial" w:eastAsia="Arial" w:hAnsi="Arial" w:cs="Arial"/>
        </w:rPr>
        <w:t>sėkming</w:t>
      </w:r>
      <w:r>
        <w:rPr>
          <w:rFonts w:ascii="Arial" w:eastAsia="Arial" w:hAnsi="Arial" w:cs="Arial"/>
        </w:rPr>
        <w:t>as</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alumn</w:t>
      </w:r>
      <w:r w:rsidR="00531267">
        <w:rPr>
          <w:rFonts w:ascii="Arial" w:eastAsia="Arial" w:hAnsi="Arial" w:cs="Arial"/>
        </w:rPr>
        <w:t>ų</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ir</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jų</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įmon</w:t>
      </w:r>
      <w:r w:rsidR="00531267">
        <w:rPr>
          <w:rFonts w:ascii="Arial" w:eastAsia="Arial" w:hAnsi="Arial" w:cs="Arial"/>
        </w:rPr>
        <w:t>ių</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sėkmės</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istorijas</w:t>
      </w:r>
      <w:proofErr w:type="spellEnd"/>
      <w:r w:rsidR="00DB7283" w:rsidRPr="00481421">
        <w:rPr>
          <w:rFonts w:ascii="Arial" w:eastAsia="Arial" w:hAnsi="Arial" w:cs="Arial"/>
        </w:rPr>
        <w:t xml:space="preserve"> VILNIUS TECH </w:t>
      </w:r>
      <w:proofErr w:type="spellStart"/>
      <w:r w:rsidR="00DB7283" w:rsidRPr="00481421">
        <w:rPr>
          <w:rFonts w:ascii="Arial" w:eastAsia="Arial" w:hAnsi="Arial" w:cs="Arial"/>
        </w:rPr>
        <w:t>svetainėje</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ir</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socialiniuose</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tinkluose</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kad</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motyvuot</w:t>
      </w:r>
      <w:r w:rsidR="00531267">
        <w:rPr>
          <w:rFonts w:ascii="Arial" w:eastAsia="Arial" w:hAnsi="Arial" w:cs="Arial"/>
        </w:rPr>
        <w:t>o</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dabartinius</w:t>
      </w:r>
      <w:proofErr w:type="spellEnd"/>
      <w:r w:rsidR="00DB7283" w:rsidRPr="00481421">
        <w:rPr>
          <w:rFonts w:ascii="Arial" w:eastAsia="Arial" w:hAnsi="Arial" w:cs="Arial"/>
        </w:rPr>
        <w:t xml:space="preserve"> </w:t>
      </w:r>
      <w:proofErr w:type="spellStart"/>
      <w:r w:rsidR="00DB7283" w:rsidRPr="00481421">
        <w:rPr>
          <w:rFonts w:ascii="Arial" w:eastAsia="Arial" w:hAnsi="Arial" w:cs="Arial"/>
        </w:rPr>
        <w:t>studentus</w:t>
      </w:r>
      <w:proofErr w:type="spellEnd"/>
      <w:r w:rsidR="00DB7283" w:rsidRPr="00481421">
        <w:rPr>
          <w:rFonts w:ascii="Arial" w:eastAsia="Arial" w:hAnsi="Arial" w:cs="Arial"/>
        </w:rPr>
        <w:t>.</w:t>
      </w:r>
      <w:r w:rsidR="00DB7283" w:rsidRPr="00481421">
        <w:rPr>
          <w:rFonts w:ascii="Arial" w:eastAsia="Arial" w:hAnsi="Arial" w:cs="Arial"/>
        </w:rPr>
        <w:tab/>
      </w:r>
    </w:p>
    <w:p w14:paraId="079BFAC7" w14:textId="77777777" w:rsidR="00DB7283" w:rsidRDefault="00DB7283" w:rsidP="00C3034C">
      <w:pPr>
        <w:rPr>
          <w:rFonts w:ascii="Arial" w:eastAsia="Arial" w:hAnsi="Arial" w:cs="Arial"/>
          <w:b/>
          <w:color w:val="5B0009"/>
          <w:sz w:val="36"/>
          <w:szCs w:val="36"/>
        </w:rPr>
      </w:pPr>
      <w:r>
        <w:br w:type="page"/>
      </w:r>
    </w:p>
    <w:p w14:paraId="3EE96B66" w14:textId="2A21B6F4" w:rsidR="00D42569" w:rsidRPr="00481421" w:rsidRDefault="00D42569" w:rsidP="008A4B94">
      <w:pPr>
        <w:pStyle w:val="Heading1"/>
      </w:pPr>
      <w:r w:rsidRPr="00481421">
        <w:lastRenderedPageBreak/>
        <w:t>SANTRAUKA</w:t>
      </w:r>
    </w:p>
    <w:p w14:paraId="1BC9EDAA" w14:textId="16B6B9D5"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 xml:space="preserve">Vilniaus Gedimino technikos universitetas (VILNIUS TECH) pademonstravo pagirtiną pasirengimo lygį viso vertinimo proceso metu, ypač pateikdamas išsamią </w:t>
      </w:r>
      <w:r w:rsidR="00A7696B" w:rsidRPr="00B74D1E">
        <w:rPr>
          <w:rFonts w:ascii="Arial" w:eastAsia="Times New Roman" w:hAnsi="Arial" w:cs="Arial"/>
          <w:lang w:val="lt-LT"/>
        </w:rPr>
        <w:t>savi</w:t>
      </w:r>
      <w:r w:rsidR="00670BAB" w:rsidRPr="00B74D1E">
        <w:rPr>
          <w:rFonts w:ascii="Arial" w:eastAsia="Times New Roman" w:hAnsi="Arial" w:cs="Arial"/>
          <w:lang w:val="lt-LT"/>
        </w:rPr>
        <w:t>analizės suvestinę</w:t>
      </w:r>
      <w:r w:rsidRPr="00B74D1E">
        <w:rPr>
          <w:rFonts w:ascii="Arial" w:eastAsia="Times New Roman" w:hAnsi="Arial" w:cs="Arial"/>
          <w:lang w:val="lt-LT"/>
        </w:rPr>
        <w:t xml:space="preserve"> ir gerai organizuot</w:t>
      </w:r>
      <w:r w:rsidR="00670BAB" w:rsidRPr="00B74D1E">
        <w:rPr>
          <w:rFonts w:ascii="Arial" w:eastAsia="Times New Roman" w:hAnsi="Arial" w:cs="Arial"/>
          <w:lang w:val="lt-LT"/>
        </w:rPr>
        <w:t>us susitikimus</w:t>
      </w:r>
      <w:r w:rsidRPr="00B74D1E">
        <w:rPr>
          <w:rFonts w:ascii="Arial" w:eastAsia="Times New Roman" w:hAnsi="Arial" w:cs="Arial"/>
          <w:lang w:val="lt-LT"/>
        </w:rPr>
        <w:t xml:space="preserve"> vietoje. </w:t>
      </w:r>
      <w:r w:rsidR="00670BAB" w:rsidRPr="00B74D1E">
        <w:rPr>
          <w:rFonts w:ascii="Arial" w:eastAsia="Times New Roman" w:hAnsi="Arial" w:cs="Arial"/>
          <w:lang w:val="lt-LT"/>
        </w:rPr>
        <w:t>Ek</w:t>
      </w:r>
      <w:r w:rsidR="00B74D1E" w:rsidRPr="00B74D1E">
        <w:rPr>
          <w:rFonts w:ascii="Arial" w:eastAsia="Times New Roman" w:hAnsi="Arial" w:cs="Arial"/>
          <w:lang w:val="lt-LT"/>
        </w:rPr>
        <w:t>s</w:t>
      </w:r>
      <w:r w:rsidR="00670BAB" w:rsidRPr="00B74D1E">
        <w:rPr>
          <w:rFonts w:ascii="Arial" w:eastAsia="Times New Roman" w:hAnsi="Arial" w:cs="Arial"/>
          <w:lang w:val="lt-LT"/>
        </w:rPr>
        <w:t>p</w:t>
      </w:r>
      <w:r w:rsidR="00B74D1E" w:rsidRPr="00B74D1E">
        <w:rPr>
          <w:rFonts w:ascii="Arial" w:eastAsia="Times New Roman" w:hAnsi="Arial" w:cs="Arial"/>
          <w:lang w:val="lt-LT"/>
        </w:rPr>
        <w:t>e</w:t>
      </w:r>
      <w:r w:rsidR="00670BAB" w:rsidRPr="00B74D1E">
        <w:rPr>
          <w:rFonts w:ascii="Arial" w:eastAsia="Times New Roman" w:hAnsi="Arial" w:cs="Arial"/>
          <w:lang w:val="lt-LT"/>
        </w:rPr>
        <w:t>rtų grupė</w:t>
      </w:r>
      <w:r w:rsidRPr="00B74D1E">
        <w:rPr>
          <w:rFonts w:ascii="Arial" w:eastAsia="Times New Roman" w:hAnsi="Arial" w:cs="Arial"/>
          <w:lang w:val="lt-LT"/>
        </w:rPr>
        <w:t xml:space="preserve"> nuoširdžiai dėkoja </w:t>
      </w:r>
      <w:r w:rsidR="00670BAB" w:rsidRPr="00B74D1E">
        <w:rPr>
          <w:rFonts w:ascii="Arial" w:eastAsia="Times New Roman" w:hAnsi="Arial" w:cs="Arial"/>
          <w:lang w:val="lt-LT"/>
        </w:rPr>
        <w:t>u</w:t>
      </w:r>
      <w:r w:rsidRPr="00B74D1E">
        <w:rPr>
          <w:rFonts w:ascii="Arial" w:eastAsia="Times New Roman" w:hAnsi="Arial" w:cs="Arial"/>
          <w:lang w:val="lt-LT"/>
        </w:rPr>
        <w:t>niversitetui už atvirumą, aktyvų įsitraukimą į diskusijas ir įsipareigojimą nuolat tobulėti.</w:t>
      </w:r>
    </w:p>
    <w:p w14:paraId="2CAF62C8" w14:textId="213E0466" w:rsidR="00D42569" w:rsidRPr="00B74D1E" w:rsidRDefault="00D42569" w:rsidP="008A4B94">
      <w:pPr>
        <w:jc w:val="both"/>
        <w:rPr>
          <w:rFonts w:ascii="Arial" w:eastAsia="Times New Roman" w:hAnsi="Arial" w:cs="Arial"/>
          <w:b/>
          <w:lang w:val="lt-LT"/>
        </w:rPr>
      </w:pPr>
      <w:r w:rsidRPr="00B74D1E">
        <w:rPr>
          <w:rFonts w:ascii="Arial" w:eastAsia="Times New Roman" w:hAnsi="Arial" w:cs="Arial"/>
          <w:b/>
          <w:lang w:val="lt-LT"/>
        </w:rPr>
        <w:t>Stipri</w:t>
      </w:r>
      <w:r w:rsidR="00670BAB" w:rsidRPr="00B74D1E">
        <w:rPr>
          <w:rFonts w:ascii="Arial" w:eastAsia="Times New Roman" w:hAnsi="Arial" w:cs="Arial"/>
          <w:b/>
          <w:lang w:val="lt-LT"/>
        </w:rPr>
        <w:t>osios pusės</w:t>
      </w:r>
    </w:p>
    <w:p w14:paraId="5F6D6C32" w14:textId="190FF5E2"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 xml:space="preserve">VILNIUS TECH elektronikos inžinerijos ir susijusių sričių studijų programos yra gerai suderintos tiek su visuomenės poreikiais, tiek su darbo rinkos poreikiais. </w:t>
      </w:r>
      <w:r w:rsidR="00A81BDC" w:rsidRPr="00B74D1E">
        <w:rPr>
          <w:rFonts w:ascii="Arial" w:eastAsia="Times New Roman" w:hAnsi="Arial" w:cs="Arial"/>
          <w:lang w:val="lt-LT"/>
        </w:rPr>
        <w:t>Studijų programos</w:t>
      </w:r>
      <w:r w:rsidRPr="00B74D1E">
        <w:rPr>
          <w:rFonts w:ascii="Arial" w:eastAsia="Times New Roman" w:hAnsi="Arial" w:cs="Arial"/>
          <w:lang w:val="lt-LT"/>
        </w:rPr>
        <w:t xml:space="preserve"> yra dinamišk</w:t>
      </w:r>
      <w:r w:rsidR="002878C5" w:rsidRPr="00B74D1E">
        <w:rPr>
          <w:rFonts w:ascii="Arial" w:eastAsia="Times New Roman" w:hAnsi="Arial" w:cs="Arial"/>
          <w:lang w:val="lt-LT"/>
        </w:rPr>
        <w:t>os</w:t>
      </w:r>
      <w:r w:rsidRPr="00B74D1E">
        <w:rPr>
          <w:rFonts w:ascii="Arial" w:eastAsia="Times New Roman" w:hAnsi="Arial" w:cs="Arial"/>
          <w:lang w:val="lt-LT"/>
        </w:rPr>
        <w:t>, reguliariai atnaujinam</w:t>
      </w:r>
      <w:r w:rsidR="002878C5" w:rsidRPr="00B74D1E">
        <w:rPr>
          <w:rFonts w:ascii="Arial" w:eastAsia="Times New Roman" w:hAnsi="Arial" w:cs="Arial"/>
          <w:lang w:val="lt-LT"/>
        </w:rPr>
        <w:t>os</w:t>
      </w:r>
      <w:r w:rsidRPr="00B74D1E">
        <w:rPr>
          <w:rFonts w:ascii="Arial" w:eastAsia="Times New Roman" w:hAnsi="Arial" w:cs="Arial"/>
          <w:lang w:val="lt-LT"/>
        </w:rPr>
        <w:t xml:space="preserve">, kad atspindėtų pažangą sparčiai besivystančiose srityse, tokiose kaip dirbtinis intelektas, daiktų internetas ir įterptosios sistemos. Aiškus dalykų </w:t>
      </w:r>
      <w:r w:rsidR="002878C5" w:rsidRPr="00B74D1E">
        <w:rPr>
          <w:rFonts w:ascii="Arial" w:eastAsia="Times New Roman" w:hAnsi="Arial" w:cs="Arial"/>
          <w:lang w:val="lt-LT"/>
        </w:rPr>
        <w:t>aprašų</w:t>
      </w:r>
      <w:r w:rsidRPr="00B74D1E">
        <w:rPr>
          <w:rFonts w:ascii="Arial" w:eastAsia="Times New Roman" w:hAnsi="Arial" w:cs="Arial"/>
          <w:lang w:val="lt-LT"/>
        </w:rPr>
        <w:t xml:space="preserve"> struktūrizavimas užtikrina </w:t>
      </w:r>
      <w:r w:rsidR="002878C5" w:rsidRPr="00B74D1E">
        <w:rPr>
          <w:rFonts w:ascii="Arial" w:eastAsia="Times New Roman" w:hAnsi="Arial" w:cs="Arial"/>
          <w:lang w:val="lt-LT"/>
        </w:rPr>
        <w:t>studijų</w:t>
      </w:r>
      <w:r w:rsidRPr="00B74D1E">
        <w:rPr>
          <w:rFonts w:ascii="Arial" w:eastAsia="Times New Roman" w:hAnsi="Arial" w:cs="Arial"/>
          <w:lang w:val="lt-LT"/>
        </w:rPr>
        <w:t xml:space="preserve"> rezultatų, kreditų paskirstymo ir vertinimo metodų skaidrumą. Lanksčių pasirenkamųjų variantų integravimas palaiko individualizuotus </w:t>
      </w:r>
      <w:r w:rsidR="002878C5" w:rsidRPr="00B74D1E">
        <w:rPr>
          <w:rFonts w:ascii="Arial" w:eastAsia="Times New Roman" w:hAnsi="Arial" w:cs="Arial"/>
          <w:lang w:val="lt-LT"/>
        </w:rPr>
        <w:t>studijavimo</w:t>
      </w:r>
      <w:r w:rsidRPr="00B74D1E">
        <w:rPr>
          <w:rFonts w:ascii="Arial" w:eastAsia="Times New Roman" w:hAnsi="Arial" w:cs="Arial"/>
          <w:lang w:val="lt-LT"/>
        </w:rPr>
        <w:t xml:space="preserve"> kelius, didindamas studentų įsitraukimą.</w:t>
      </w:r>
    </w:p>
    <w:p w14:paraId="03DC9654" w14:textId="3F15B159"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Didelė Universiteto stiprybė yra stiprus ryšys tarp mokslinių tyrimų ir dėstymo. Aktyvus dalyvavimas tarptautinėse mokslinių tyrimų iniciatyvose, tokiose kaip "Erasmus+", "Europos horizontas" ir COST projekt</w:t>
      </w:r>
      <w:r w:rsidR="002878C5" w:rsidRPr="00B74D1E">
        <w:rPr>
          <w:rFonts w:ascii="Arial" w:eastAsia="Times New Roman" w:hAnsi="Arial" w:cs="Arial"/>
          <w:lang w:val="lt-LT"/>
        </w:rPr>
        <w:t>uose,</w:t>
      </w:r>
      <w:r w:rsidRPr="00B74D1E">
        <w:rPr>
          <w:rFonts w:ascii="Arial" w:eastAsia="Times New Roman" w:hAnsi="Arial" w:cs="Arial"/>
          <w:lang w:val="lt-LT"/>
        </w:rPr>
        <w:t xml:space="preserve"> pabrėžia VILNIUS TECH įsipareigojimą puoselėti aplinką, kurioje klesti moksliniai tyrimai. Tiek darbuotojams, tiek studentams naudinga dalyvauti tarpdisciplininiuose projektuose, dažnai bendradarbiaujant su pramonės partneriais, todėl gaunami praktiniai rezultatai, pavyzdžiui, prototipai ir startuoliai.</w:t>
      </w:r>
    </w:p>
    <w:p w14:paraId="407FD807" w14:textId="77777777"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Studentų paramos mechanizmai yra tvirti, apimantys akademinę mentorystę, psichologines paslaugas ir kolegų mokymą. Universiteto dėmesys tarptautiškumui akivaizdus per mobilumo galimybes ir dalyvavimą pasauliniuose akademiniuose renginiuose. Priėmimo procesai yra skaidrūs, užtikrinantys, kad tiek vietiniai, tiek tarptautiniai studentai būtų atrenkami sąžiningai.</w:t>
      </w:r>
    </w:p>
    <w:p w14:paraId="038F5146" w14:textId="0ED84753"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 xml:space="preserve">Absolventų užimtumo lygis yra išskirtinai aukštas, o tai atspindi universiteto sėkmę rengiant studentus darbo </w:t>
      </w:r>
      <w:r w:rsidR="00F82CEE" w:rsidRPr="00B74D1E">
        <w:rPr>
          <w:rFonts w:ascii="Arial" w:eastAsia="Times New Roman" w:hAnsi="Arial" w:cs="Arial"/>
          <w:lang w:val="lt-LT"/>
        </w:rPr>
        <w:t>rinkai</w:t>
      </w:r>
      <w:r w:rsidRPr="00B74D1E">
        <w:rPr>
          <w:rFonts w:ascii="Arial" w:eastAsia="Times New Roman" w:hAnsi="Arial" w:cs="Arial"/>
          <w:lang w:val="lt-LT"/>
        </w:rPr>
        <w:t>. Darbdaviai ypač vertina absolventų gebėjimą prisitaikyti ir tvirtą teorinį pagrindą. Dėstytojai yra akademinių ekspertų ir pramonės profesionalų mišinys, užtikrinantis, kad studentai gautų naudos tiek iš mokslin</w:t>
      </w:r>
      <w:r w:rsidR="00F82CEE" w:rsidRPr="00B74D1E">
        <w:rPr>
          <w:rFonts w:ascii="Arial" w:eastAsia="Times New Roman" w:hAnsi="Arial" w:cs="Arial"/>
          <w:lang w:val="lt-LT"/>
        </w:rPr>
        <w:t>ių</w:t>
      </w:r>
      <w:r w:rsidRPr="00B74D1E">
        <w:rPr>
          <w:rFonts w:ascii="Arial" w:eastAsia="Times New Roman" w:hAnsi="Arial" w:cs="Arial"/>
          <w:lang w:val="lt-LT"/>
        </w:rPr>
        <w:t xml:space="preserve"> įžval</w:t>
      </w:r>
      <w:r w:rsidR="00F82CEE" w:rsidRPr="00B74D1E">
        <w:rPr>
          <w:rFonts w:ascii="Arial" w:eastAsia="Times New Roman" w:hAnsi="Arial" w:cs="Arial"/>
          <w:lang w:val="lt-LT"/>
        </w:rPr>
        <w:t>gų</w:t>
      </w:r>
      <w:r w:rsidRPr="00B74D1E">
        <w:rPr>
          <w:rFonts w:ascii="Arial" w:eastAsia="Times New Roman" w:hAnsi="Arial" w:cs="Arial"/>
          <w:lang w:val="lt-LT"/>
        </w:rPr>
        <w:t>, tiek iš real</w:t>
      </w:r>
      <w:r w:rsidR="00442DB3" w:rsidRPr="00B74D1E">
        <w:rPr>
          <w:rFonts w:ascii="Arial" w:eastAsia="Times New Roman" w:hAnsi="Arial" w:cs="Arial"/>
          <w:lang w:val="lt-LT"/>
        </w:rPr>
        <w:t>ios</w:t>
      </w:r>
      <w:r w:rsidRPr="00B74D1E">
        <w:rPr>
          <w:rFonts w:ascii="Arial" w:eastAsia="Times New Roman" w:hAnsi="Arial" w:cs="Arial"/>
          <w:lang w:val="lt-LT"/>
        </w:rPr>
        <w:t xml:space="preserve"> </w:t>
      </w:r>
      <w:r w:rsidR="00442DB3" w:rsidRPr="00B74D1E">
        <w:rPr>
          <w:rFonts w:ascii="Arial" w:eastAsia="Times New Roman" w:hAnsi="Arial" w:cs="Arial"/>
          <w:lang w:val="lt-LT"/>
        </w:rPr>
        <w:t>rinkos</w:t>
      </w:r>
      <w:r w:rsidRPr="00B74D1E">
        <w:rPr>
          <w:rFonts w:ascii="Arial" w:eastAsia="Times New Roman" w:hAnsi="Arial" w:cs="Arial"/>
          <w:lang w:val="lt-LT"/>
        </w:rPr>
        <w:t xml:space="preserve"> patirties. Nuolatinis darbuotojų profesinis tobulėjimas dar labiau gerina </w:t>
      </w:r>
      <w:r w:rsidR="00442DB3" w:rsidRPr="00B74D1E">
        <w:rPr>
          <w:rFonts w:ascii="Arial" w:eastAsia="Times New Roman" w:hAnsi="Arial" w:cs="Arial"/>
          <w:lang w:val="lt-LT"/>
        </w:rPr>
        <w:t>studijų</w:t>
      </w:r>
      <w:r w:rsidRPr="00B74D1E">
        <w:rPr>
          <w:rFonts w:ascii="Arial" w:eastAsia="Times New Roman" w:hAnsi="Arial" w:cs="Arial"/>
          <w:lang w:val="lt-LT"/>
        </w:rPr>
        <w:t xml:space="preserve"> kokybę.</w:t>
      </w:r>
    </w:p>
    <w:p w14:paraId="2C2D9DE8" w14:textId="0D6808C6" w:rsidR="00D42569" w:rsidRPr="00B74D1E" w:rsidRDefault="00D42569" w:rsidP="008A4B94">
      <w:pPr>
        <w:jc w:val="both"/>
        <w:rPr>
          <w:rFonts w:ascii="Arial" w:eastAsia="Times New Roman" w:hAnsi="Arial" w:cs="Arial"/>
          <w:lang w:val="lt-LT"/>
        </w:rPr>
      </w:pPr>
      <w:r w:rsidRPr="00B74D1E">
        <w:rPr>
          <w:rFonts w:ascii="Arial" w:eastAsia="Times New Roman" w:hAnsi="Arial" w:cs="Arial"/>
          <w:lang w:val="lt-LT"/>
        </w:rPr>
        <w:t>Studentai gerai vertina mokymosi priemones, įskaitant modernias laboratorijas, skaitmeninę infrastruktūrą ir prieigą prie mokslinių duomenų bazių. Bendradarbiavimas su pramonės partneriais pagerina praktinį mokymąsi per stažuotes ir prototipų kūrimo galimybes. Universiteto vidinė kokybės užtikrinimo sistema užtikrina, kad grįžtamojo ryšio ciklai leistų apčiuopiamai tobulinti studijų programas.</w:t>
      </w:r>
    </w:p>
    <w:p w14:paraId="0DCA4FEB" w14:textId="77777777" w:rsidR="00CE0D34" w:rsidRPr="00B74D1E" w:rsidRDefault="00CE0D34" w:rsidP="005C431A">
      <w:pPr>
        <w:jc w:val="both"/>
        <w:rPr>
          <w:rFonts w:ascii="Arial" w:eastAsia="Times New Roman" w:hAnsi="Arial" w:cs="Arial"/>
          <w:b/>
          <w:lang w:val="lt-LT"/>
        </w:rPr>
      </w:pPr>
      <w:r w:rsidRPr="00B74D1E">
        <w:rPr>
          <w:rFonts w:ascii="Arial" w:eastAsia="Times New Roman" w:hAnsi="Arial" w:cs="Arial"/>
          <w:b/>
          <w:lang w:val="lt-LT"/>
        </w:rPr>
        <w:t>Tobulintinos sritys</w:t>
      </w:r>
    </w:p>
    <w:p w14:paraId="2568B514" w14:textId="63957708" w:rsidR="00CE0D34" w:rsidRPr="00B74D1E" w:rsidRDefault="00CE0D34" w:rsidP="005C431A">
      <w:pPr>
        <w:jc w:val="both"/>
        <w:rPr>
          <w:rFonts w:ascii="Arial" w:eastAsia="Times New Roman" w:hAnsi="Arial" w:cs="Arial"/>
          <w:lang w:val="lt-LT"/>
        </w:rPr>
      </w:pPr>
      <w:r w:rsidRPr="00B74D1E">
        <w:rPr>
          <w:rFonts w:ascii="Arial" w:eastAsia="Times New Roman" w:hAnsi="Arial" w:cs="Arial"/>
          <w:lang w:val="lt-LT"/>
        </w:rPr>
        <w:t xml:space="preserve">Nepaisant šių stipriųjų pusių, tam tikrose srityse yra galimybių tobulėti. Nors teorinis </w:t>
      </w:r>
      <w:r w:rsidR="0060637F" w:rsidRPr="00B74D1E">
        <w:rPr>
          <w:rFonts w:ascii="Arial" w:eastAsia="Times New Roman" w:hAnsi="Arial" w:cs="Arial"/>
          <w:lang w:val="lt-LT"/>
        </w:rPr>
        <w:t xml:space="preserve">studijų </w:t>
      </w:r>
      <w:r w:rsidRPr="00B74D1E">
        <w:rPr>
          <w:rFonts w:ascii="Arial" w:eastAsia="Times New Roman" w:hAnsi="Arial" w:cs="Arial"/>
          <w:lang w:val="lt-LT"/>
        </w:rPr>
        <w:t>program</w:t>
      </w:r>
      <w:r w:rsidR="0060637F" w:rsidRPr="00B74D1E">
        <w:rPr>
          <w:rFonts w:ascii="Arial" w:eastAsia="Times New Roman" w:hAnsi="Arial" w:cs="Arial"/>
          <w:lang w:val="lt-LT"/>
        </w:rPr>
        <w:t>ų</w:t>
      </w:r>
      <w:r w:rsidRPr="00B74D1E">
        <w:rPr>
          <w:rFonts w:ascii="Arial" w:eastAsia="Times New Roman" w:hAnsi="Arial" w:cs="Arial"/>
          <w:lang w:val="lt-LT"/>
        </w:rPr>
        <w:t xml:space="preserve"> pagrindas yra stiprus, studentai išreiškė norą anksčiau integruoti praktinius komponentus, ypač pirmaisiais studijų metais. Be to, anglų kalb</w:t>
      </w:r>
      <w:r w:rsidR="0060637F" w:rsidRPr="00B74D1E">
        <w:rPr>
          <w:rFonts w:ascii="Arial" w:eastAsia="Times New Roman" w:hAnsi="Arial" w:cs="Arial"/>
          <w:lang w:val="lt-LT"/>
        </w:rPr>
        <w:t xml:space="preserve">a </w:t>
      </w:r>
      <w:r w:rsidR="007E7BB4" w:rsidRPr="00B74D1E">
        <w:rPr>
          <w:rFonts w:ascii="Arial" w:eastAsia="Times New Roman" w:hAnsi="Arial" w:cs="Arial"/>
          <w:lang w:val="lt-LT"/>
        </w:rPr>
        <w:t xml:space="preserve">vykdomose </w:t>
      </w:r>
      <w:r w:rsidRPr="00B74D1E">
        <w:rPr>
          <w:rFonts w:ascii="Arial" w:eastAsia="Times New Roman" w:hAnsi="Arial" w:cs="Arial"/>
          <w:lang w:val="lt-LT"/>
        </w:rPr>
        <w:t>program</w:t>
      </w:r>
      <w:r w:rsidR="007E7BB4" w:rsidRPr="00B74D1E">
        <w:rPr>
          <w:rFonts w:ascii="Arial" w:eastAsia="Times New Roman" w:hAnsi="Arial" w:cs="Arial"/>
          <w:lang w:val="lt-LT"/>
        </w:rPr>
        <w:t>ose</w:t>
      </w:r>
      <w:r w:rsidRPr="00B74D1E">
        <w:rPr>
          <w:rFonts w:ascii="Arial" w:eastAsia="Times New Roman" w:hAnsi="Arial" w:cs="Arial"/>
          <w:lang w:val="lt-LT"/>
        </w:rPr>
        <w:t xml:space="preserve"> galėtų būti naudingas platesnis pasirenkamųjų kursų pasirinkimas, atitinkantis lietuvių</w:t>
      </w:r>
      <w:r w:rsidR="007E7BB4" w:rsidRPr="00B74D1E">
        <w:rPr>
          <w:rFonts w:ascii="Arial" w:eastAsia="Times New Roman" w:hAnsi="Arial" w:cs="Arial"/>
          <w:lang w:val="lt-LT"/>
        </w:rPr>
        <w:t xml:space="preserve"> kalba</w:t>
      </w:r>
      <w:r w:rsidRPr="00B74D1E">
        <w:rPr>
          <w:rFonts w:ascii="Arial" w:eastAsia="Times New Roman" w:hAnsi="Arial" w:cs="Arial"/>
          <w:lang w:val="lt-LT"/>
        </w:rPr>
        <w:t xml:space="preserve"> dėstomų programų lankstumą.</w:t>
      </w:r>
    </w:p>
    <w:p w14:paraId="3CF7776A" w14:textId="4112C048" w:rsidR="00CE0D34" w:rsidRPr="00B74D1E" w:rsidRDefault="00CE0D34" w:rsidP="005C431A">
      <w:pPr>
        <w:jc w:val="both"/>
        <w:rPr>
          <w:rFonts w:ascii="Arial" w:eastAsia="Times New Roman" w:hAnsi="Arial" w:cs="Arial"/>
          <w:lang w:val="lt-LT"/>
        </w:rPr>
      </w:pPr>
      <w:r w:rsidRPr="00B74D1E">
        <w:rPr>
          <w:rFonts w:ascii="Arial" w:eastAsia="Times New Roman" w:hAnsi="Arial" w:cs="Arial"/>
          <w:lang w:val="lt-LT"/>
        </w:rPr>
        <w:t xml:space="preserve">Darbdaviai pabrėžė, kad reikia tobulinti praktinius laboratorinius įgūdžius, ypač tokiose srityse kaip elektromagnetiniai trukdžiai (EMI) ir elektromagnetinis suderinamumas (EMS), taip pat projektų valdymo kompetencijas. Išplėtus praktinio mokymosi galimybes ir sustiprinus šiuos aspektus </w:t>
      </w:r>
      <w:r w:rsidR="007E7BB4" w:rsidRPr="00B74D1E">
        <w:rPr>
          <w:rFonts w:ascii="Arial" w:eastAsia="Times New Roman" w:hAnsi="Arial" w:cs="Arial"/>
          <w:lang w:val="lt-LT"/>
        </w:rPr>
        <w:t xml:space="preserve">studijų </w:t>
      </w:r>
      <w:r w:rsidRPr="00B74D1E">
        <w:rPr>
          <w:rFonts w:ascii="Arial" w:eastAsia="Times New Roman" w:hAnsi="Arial" w:cs="Arial"/>
          <w:lang w:val="lt-LT"/>
        </w:rPr>
        <w:t xml:space="preserve"> programo</w:t>
      </w:r>
      <w:r w:rsidR="007E7BB4" w:rsidRPr="00B74D1E">
        <w:rPr>
          <w:rFonts w:ascii="Arial" w:eastAsia="Times New Roman" w:hAnsi="Arial" w:cs="Arial"/>
          <w:lang w:val="lt-LT"/>
        </w:rPr>
        <w:t>se</w:t>
      </w:r>
      <w:r w:rsidRPr="00B74D1E">
        <w:rPr>
          <w:rFonts w:ascii="Arial" w:eastAsia="Times New Roman" w:hAnsi="Arial" w:cs="Arial"/>
          <w:lang w:val="lt-LT"/>
        </w:rPr>
        <w:t>, būtų dar labiau sustiprintas absolventų pasirengimas.</w:t>
      </w:r>
    </w:p>
    <w:p w14:paraId="7CACEB5B" w14:textId="77777777" w:rsidR="00CE0D34" w:rsidRPr="00B74D1E" w:rsidRDefault="00CE0D34" w:rsidP="005C431A">
      <w:pPr>
        <w:jc w:val="both"/>
        <w:rPr>
          <w:rFonts w:ascii="Arial" w:eastAsia="Times New Roman" w:hAnsi="Arial" w:cs="Arial"/>
          <w:lang w:val="lt-LT"/>
        </w:rPr>
      </w:pPr>
      <w:r w:rsidRPr="00B74D1E">
        <w:rPr>
          <w:rFonts w:ascii="Arial" w:eastAsia="Times New Roman" w:hAnsi="Arial" w:cs="Arial"/>
          <w:lang w:val="lt-LT"/>
        </w:rPr>
        <w:lastRenderedPageBreak/>
        <w:t>Nors psichologinės pagalbos paslaugos veikia, dabartinis 3–4 savaičių laukimo laikas rodo, kad reikia didinti pajėgumus, kad būtų galima geriau palaikyti studentų gerovę.</w:t>
      </w:r>
    </w:p>
    <w:p w14:paraId="10CDF7B3" w14:textId="19449D54" w:rsidR="00CE0D34" w:rsidRPr="00B74D1E" w:rsidRDefault="00CE0D34" w:rsidP="005C431A">
      <w:pPr>
        <w:jc w:val="both"/>
        <w:rPr>
          <w:rFonts w:ascii="Arial" w:eastAsia="Times New Roman" w:hAnsi="Arial" w:cs="Arial"/>
          <w:lang w:val="lt-LT"/>
        </w:rPr>
      </w:pPr>
      <w:r w:rsidRPr="00B74D1E">
        <w:rPr>
          <w:rFonts w:ascii="Arial" w:eastAsia="Times New Roman" w:hAnsi="Arial" w:cs="Arial"/>
          <w:lang w:val="lt-LT"/>
        </w:rPr>
        <w:t xml:space="preserve">Kalbant apie kokybės vadybą, nors </w:t>
      </w:r>
      <w:r w:rsidR="00AA39B9" w:rsidRPr="00B74D1E">
        <w:rPr>
          <w:rFonts w:ascii="Arial" w:eastAsia="Times New Roman" w:hAnsi="Arial" w:cs="Arial"/>
          <w:lang w:val="lt-LT"/>
        </w:rPr>
        <w:t>dalykų</w:t>
      </w:r>
      <w:r w:rsidRPr="00B74D1E">
        <w:rPr>
          <w:rFonts w:ascii="Arial" w:eastAsia="Times New Roman" w:hAnsi="Arial" w:cs="Arial"/>
          <w:lang w:val="lt-LT"/>
        </w:rPr>
        <w:t xml:space="preserve"> vertinimai aktyviai naudojami </w:t>
      </w:r>
      <w:r w:rsidR="002566AC" w:rsidRPr="00B74D1E">
        <w:rPr>
          <w:rFonts w:ascii="Arial" w:eastAsia="Times New Roman" w:hAnsi="Arial" w:cs="Arial"/>
          <w:lang w:val="lt-LT"/>
        </w:rPr>
        <w:t>studijų</w:t>
      </w:r>
      <w:r w:rsidRPr="00B74D1E">
        <w:rPr>
          <w:rFonts w:ascii="Arial" w:eastAsia="Times New Roman" w:hAnsi="Arial" w:cs="Arial"/>
          <w:lang w:val="lt-LT"/>
        </w:rPr>
        <w:t xml:space="preserve"> programų atnaujinimams pagrįsti, studentai nurodė, kad komunikacija apie tai, kaip jų atsiliepimai lemia pokyčius, gali būti skaidresnė.</w:t>
      </w:r>
    </w:p>
    <w:p w14:paraId="48A44865" w14:textId="7863F860" w:rsidR="00CE0D34" w:rsidRPr="00B74D1E" w:rsidRDefault="00CE0D34" w:rsidP="005C431A">
      <w:pPr>
        <w:jc w:val="both"/>
        <w:rPr>
          <w:rFonts w:ascii="Arial" w:eastAsia="Times New Roman" w:hAnsi="Arial" w:cs="Arial"/>
          <w:lang w:val="lt-LT"/>
        </w:rPr>
      </w:pPr>
      <w:r w:rsidRPr="00B74D1E">
        <w:rPr>
          <w:rFonts w:ascii="Arial" w:eastAsia="Times New Roman" w:hAnsi="Arial" w:cs="Arial"/>
          <w:lang w:val="lt-LT"/>
        </w:rPr>
        <w:t>Galiausiai, nors VILNIUS TECH dėjo pastangas skatindama inžinerijos studijas, ypač tarp nepakankamai atstovaujamų grupių, ir toliau svarbu toliau skirti dėmesį lyčių disbalanso techninėse s</w:t>
      </w:r>
      <w:r w:rsidR="0037327B" w:rsidRPr="00B74D1E">
        <w:rPr>
          <w:rFonts w:ascii="Arial" w:eastAsia="Times New Roman" w:hAnsi="Arial" w:cs="Arial"/>
          <w:lang w:val="lt-LT"/>
        </w:rPr>
        <w:t>pecialybėse</w:t>
      </w:r>
      <w:r w:rsidRPr="00B74D1E">
        <w:rPr>
          <w:rFonts w:ascii="Arial" w:eastAsia="Times New Roman" w:hAnsi="Arial" w:cs="Arial"/>
          <w:lang w:val="lt-LT"/>
        </w:rPr>
        <w:t xml:space="preserve"> problemai spręsti.</w:t>
      </w:r>
    </w:p>
    <w:p w14:paraId="617A37A3" w14:textId="77777777" w:rsidR="00CE0D34" w:rsidRPr="00B74D1E" w:rsidRDefault="00CE0D34" w:rsidP="005C431A">
      <w:pPr>
        <w:jc w:val="both"/>
        <w:rPr>
          <w:rFonts w:ascii="Arial" w:eastAsia="Times New Roman" w:hAnsi="Arial" w:cs="Arial"/>
          <w:b/>
          <w:lang w:val="lt-LT"/>
        </w:rPr>
      </w:pPr>
      <w:r w:rsidRPr="00B74D1E">
        <w:rPr>
          <w:rFonts w:ascii="Arial" w:eastAsia="Times New Roman" w:hAnsi="Arial" w:cs="Arial"/>
          <w:b/>
          <w:lang w:val="lt-LT"/>
        </w:rPr>
        <w:t>Išvada</w:t>
      </w:r>
    </w:p>
    <w:p w14:paraId="28B5461A" w14:textId="1CBF3961" w:rsidR="00CE0D34" w:rsidRPr="00B74D1E" w:rsidRDefault="00D956E3" w:rsidP="005C431A">
      <w:pPr>
        <w:jc w:val="both"/>
        <w:rPr>
          <w:rFonts w:ascii="Arial" w:eastAsia="Times New Roman" w:hAnsi="Arial" w:cs="Arial"/>
          <w:lang w:val="lt-LT"/>
        </w:rPr>
      </w:pPr>
      <w:r w:rsidRPr="00B74D1E">
        <w:rPr>
          <w:rFonts w:ascii="Arial" w:eastAsia="Times New Roman" w:hAnsi="Arial" w:cs="Arial"/>
          <w:lang w:val="lt-LT"/>
        </w:rPr>
        <w:t>Ekspertų</w:t>
      </w:r>
      <w:r w:rsidR="00CE0D34" w:rsidRPr="00B74D1E">
        <w:rPr>
          <w:rFonts w:ascii="Arial" w:eastAsia="Times New Roman" w:hAnsi="Arial" w:cs="Arial"/>
          <w:lang w:val="lt-LT"/>
        </w:rPr>
        <w:t xml:space="preserve"> grupė pripažįsta</w:t>
      </w:r>
      <w:r w:rsidRPr="00B74D1E">
        <w:rPr>
          <w:rFonts w:ascii="Arial" w:eastAsia="Times New Roman" w:hAnsi="Arial" w:cs="Arial"/>
          <w:lang w:val="lt-LT"/>
        </w:rPr>
        <w:t xml:space="preserve">, kad </w:t>
      </w:r>
      <w:r w:rsidR="00CE0D34" w:rsidRPr="00B74D1E">
        <w:rPr>
          <w:rFonts w:ascii="Arial" w:eastAsia="Times New Roman" w:hAnsi="Arial" w:cs="Arial"/>
          <w:lang w:val="lt-LT"/>
        </w:rPr>
        <w:t xml:space="preserve"> VILNIUS TECH </w:t>
      </w:r>
      <w:r w:rsidRPr="00B74D1E">
        <w:rPr>
          <w:rFonts w:ascii="Arial" w:eastAsia="Times New Roman" w:hAnsi="Arial" w:cs="Arial"/>
          <w:lang w:val="lt-LT"/>
        </w:rPr>
        <w:t xml:space="preserve">siekia </w:t>
      </w:r>
      <w:r w:rsidR="00CE0D34" w:rsidRPr="00B74D1E">
        <w:rPr>
          <w:rFonts w:ascii="Arial" w:eastAsia="Times New Roman" w:hAnsi="Arial" w:cs="Arial"/>
          <w:lang w:val="lt-LT"/>
        </w:rPr>
        <w:t>aukšt</w:t>
      </w:r>
      <w:r w:rsidRPr="00B74D1E">
        <w:rPr>
          <w:rFonts w:ascii="Arial" w:eastAsia="Times New Roman" w:hAnsi="Arial" w:cs="Arial"/>
          <w:lang w:val="lt-LT"/>
        </w:rPr>
        <w:t>ų</w:t>
      </w:r>
      <w:r w:rsidR="00CE0D34" w:rsidRPr="00B74D1E">
        <w:rPr>
          <w:rFonts w:ascii="Arial" w:eastAsia="Times New Roman" w:hAnsi="Arial" w:cs="Arial"/>
          <w:lang w:val="lt-LT"/>
        </w:rPr>
        <w:t xml:space="preserve"> akademin</w:t>
      </w:r>
      <w:r w:rsidRPr="00B74D1E">
        <w:rPr>
          <w:rFonts w:ascii="Arial" w:eastAsia="Times New Roman" w:hAnsi="Arial" w:cs="Arial"/>
          <w:lang w:val="lt-LT"/>
        </w:rPr>
        <w:t>ių</w:t>
      </w:r>
      <w:r w:rsidR="00CE0D34" w:rsidRPr="00B74D1E">
        <w:rPr>
          <w:rFonts w:ascii="Arial" w:eastAsia="Times New Roman" w:hAnsi="Arial" w:cs="Arial"/>
          <w:lang w:val="lt-LT"/>
        </w:rPr>
        <w:t xml:space="preserve"> standart</w:t>
      </w:r>
      <w:r w:rsidRPr="00B74D1E">
        <w:rPr>
          <w:rFonts w:ascii="Arial" w:eastAsia="Times New Roman" w:hAnsi="Arial" w:cs="Arial"/>
          <w:lang w:val="lt-LT"/>
        </w:rPr>
        <w:t>ų</w:t>
      </w:r>
      <w:r w:rsidR="00CE0D34" w:rsidRPr="00B74D1E">
        <w:rPr>
          <w:rFonts w:ascii="Arial" w:eastAsia="Times New Roman" w:hAnsi="Arial" w:cs="Arial"/>
          <w:lang w:val="lt-LT"/>
        </w:rPr>
        <w:t xml:space="preserve">, </w:t>
      </w:r>
      <w:r w:rsidR="003C50C9" w:rsidRPr="00B74D1E">
        <w:rPr>
          <w:rFonts w:ascii="Arial" w:eastAsia="Times New Roman" w:hAnsi="Arial" w:cs="Arial"/>
          <w:lang w:val="lt-LT"/>
        </w:rPr>
        <w:t xml:space="preserve">palaiko </w:t>
      </w:r>
      <w:r w:rsidR="00CE0D34" w:rsidRPr="00B74D1E">
        <w:rPr>
          <w:rFonts w:ascii="Arial" w:eastAsia="Times New Roman" w:hAnsi="Arial" w:cs="Arial"/>
          <w:lang w:val="lt-LT"/>
        </w:rPr>
        <w:t xml:space="preserve">tvirtus ryšius </w:t>
      </w:r>
      <w:r w:rsidR="003C50C9" w:rsidRPr="00B74D1E">
        <w:rPr>
          <w:rFonts w:ascii="Arial" w:eastAsia="Times New Roman" w:hAnsi="Arial" w:cs="Arial"/>
          <w:lang w:val="lt-LT"/>
        </w:rPr>
        <w:t xml:space="preserve">su pramonės </w:t>
      </w:r>
      <w:r w:rsidR="00CE0D34" w:rsidRPr="00B74D1E">
        <w:rPr>
          <w:rFonts w:ascii="Arial" w:eastAsia="Times New Roman" w:hAnsi="Arial" w:cs="Arial"/>
          <w:lang w:val="lt-LT"/>
        </w:rPr>
        <w:t xml:space="preserve">ir </w:t>
      </w:r>
      <w:r w:rsidR="003C50C9" w:rsidRPr="00B74D1E">
        <w:rPr>
          <w:rFonts w:ascii="Arial" w:eastAsia="Times New Roman" w:hAnsi="Arial" w:cs="Arial"/>
          <w:lang w:val="lt-LT"/>
        </w:rPr>
        <w:t xml:space="preserve"> jaučia </w:t>
      </w:r>
      <w:r w:rsidR="00CE0D34" w:rsidRPr="00B74D1E">
        <w:rPr>
          <w:rFonts w:ascii="Arial" w:eastAsia="Times New Roman" w:hAnsi="Arial" w:cs="Arial"/>
          <w:lang w:val="lt-LT"/>
        </w:rPr>
        <w:t>įsipareigojimą nuolat tobulėti. Dėkojame Universitetui už kruopš</w:t>
      </w:r>
      <w:r w:rsidR="00EB5151" w:rsidRPr="00B74D1E">
        <w:rPr>
          <w:rFonts w:ascii="Arial" w:eastAsia="Times New Roman" w:hAnsi="Arial" w:cs="Arial"/>
          <w:lang w:val="lt-LT"/>
        </w:rPr>
        <w:t>čią savianalizę</w:t>
      </w:r>
      <w:r w:rsidR="00CE0D34" w:rsidRPr="00B74D1E">
        <w:rPr>
          <w:rFonts w:ascii="Arial" w:eastAsia="Times New Roman" w:hAnsi="Arial" w:cs="Arial"/>
          <w:lang w:val="lt-LT"/>
        </w:rPr>
        <w:t xml:space="preserve"> ir konstruktyvios atmosferos puoselėjimą </w:t>
      </w:r>
      <w:r w:rsidR="00EB5151" w:rsidRPr="00B74D1E">
        <w:rPr>
          <w:rFonts w:ascii="Arial" w:eastAsia="Times New Roman" w:hAnsi="Arial" w:cs="Arial"/>
          <w:lang w:val="lt-LT"/>
        </w:rPr>
        <w:t xml:space="preserve">vizito </w:t>
      </w:r>
      <w:r w:rsidR="00CE0D34" w:rsidRPr="00B74D1E">
        <w:rPr>
          <w:rFonts w:ascii="Arial" w:eastAsia="Times New Roman" w:hAnsi="Arial" w:cs="Arial"/>
          <w:lang w:val="lt-LT"/>
        </w:rPr>
        <w:t xml:space="preserve">metu. </w:t>
      </w:r>
      <w:r w:rsidR="00CB2C3A" w:rsidRPr="00B74D1E">
        <w:rPr>
          <w:rFonts w:ascii="Arial" w:eastAsia="Times New Roman" w:hAnsi="Arial" w:cs="Arial"/>
          <w:lang w:val="lt-LT"/>
        </w:rPr>
        <w:t>Institucija</w:t>
      </w:r>
      <w:r w:rsidR="00CE0D34" w:rsidRPr="00B74D1E">
        <w:rPr>
          <w:rFonts w:ascii="Arial" w:eastAsia="Times New Roman" w:hAnsi="Arial" w:cs="Arial"/>
          <w:lang w:val="lt-LT"/>
        </w:rPr>
        <w:t xml:space="preserve"> yra gerai pasirengusi toliau tobulinti savo programas, nustaty</w:t>
      </w:r>
      <w:r w:rsidR="00CB2C3A" w:rsidRPr="00B74D1E">
        <w:rPr>
          <w:rFonts w:ascii="Arial" w:eastAsia="Times New Roman" w:hAnsi="Arial" w:cs="Arial"/>
          <w:lang w:val="lt-LT"/>
        </w:rPr>
        <w:t xml:space="preserve">dama </w:t>
      </w:r>
      <w:r w:rsidR="00CE0D34" w:rsidRPr="00B74D1E">
        <w:rPr>
          <w:rFonts w:ascii="Arial" w:eastAsia="Times New Roman" w:hAnsi="Arial" w:cs="Arial"/>
          <w:lang w:val="lt-LT"/>
        </w:rPr>
        <w:t xml:space="preserve">tobulintinas sritis, užtikrindama nuolatinę </w:t>
      </w:r>
      <w:r w:rsidR="00CB2C3A" w:rsidRPr="00B74D1E">
        <w:rPr>
          <w:rFonts w:ascii="Arial" w:eastAsia="Times New Roman" w:hAnsi="Arial" w:cs="Arial"/>
          <w:lang w:val="lt-LT"/>
        </w:rPr>
        <w:t xml:space="preserve">pažangą </w:t>
      </w:r>
      <w:r w:rsidR="00CE0D34" w:rsidRPr="00B74D1E">
        <w:rPr>
          <w:rFonts w:ascii="Arial" w:eastAsia="Times New Roman" w:hAnsi="Arial" w:cs="Arial"/>
          <w:lang w:val="lt-LT"/>
        </w:rPr>
        <w:t>ugdant konkurencingus ir novatoriškus inžinerijos specialistus.</w:t>
      </w:r>
    </w:p>
    <w:p w14:paraId="48904C34" w14:textId="77777777" w:rsidR="00CE0D34" w:rsidRPr="00CA447D" w:rsidRDefault="00CE0D34" w:rsidP="005C431A">
      <w:pPr>
        <w:tabs>
          <w:tab w:val="left" w:pos="993"/>
          <w:tab w:val="left" w:pos="1985"/>
        </w:tabs>
        <w:spacing w:after="0"/>
        <w:jc w:val="both"/>
        <w:rPr>
          <w:rFonts w:ascii="Arial" w:eastAsia="Arial" w:hAnsi="Arial" w:cs="Arial"/>
          <w:color w:val="5B0009"/>
          <w:lang w:val="lt-LT"/>
        </w:rPr>
      </w:pPr>
    </w:p>
    <w:p w14:paraId="4326D322" w14:textId="642A4752" w:rsidR="00762F0F" w:rsidRPr="00CA447D" w:rsidRDefault="00762F0F" w:rsidP="00762F0F">
      <w:pPr>
        <w:jc w:val="center"/>
        <w:rPr>
          <w:rFonts w:ascii="Arial" w:hAnsi="Arial" w:cs="Arial"/>
        </w:rPr>
      </w:pP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t>_____________</w:t>
      </w:r>
    </w:p>
    <w:p w14:paraId="437EA0C2" w14:textId="77777777" w:rsidR="00762F0F" w:rsidRPr="00535C59" w:rsidRDefault="00762F0F" w:rsidP="00762F0F">
      <w:pPr>
        <w:spacing w:after="0"/>
        <w:rPr>
          <w:rFonts w:ascii="Arial" w:hAnsi="Arial" w:cs="Arial"/>
          <w:b/>
          <w:bCs/>
        </w:rPr>
      </w:pPr>
      <w:proofErr w:type="spellStart"/>
      <w:r w:rsidRPr="00535C59">
        <w:rPr>
          <w:rFonts w:ascii="Arial" w:hAnsi="Arial" w:cs="Arial"/>
          <w:b/>
          <w:bCs/>
        </w:rPr>
        <w:t>Vertimas</w:t>
      </w:r>
      <w:proofErr w:type="spellEnd"/>
      <w:r w:rsidRPr="00535C59">
        <w:rPr>
          <w:rFonts w:ascii="Arial" w:hAnsi="Arial" w:cs="Arial"/>
          <w:b/>
          <w:bCs/>
        </w:rPr>
        <w:t xml:space="preserve"> </w:t>
      </w:r>
      <w:proofErr w:type="spellStart"/>
      <w:r w:rsidRPr="00535C59">
        <w:rPr>
          <w:rFonts w:ascii="Arial" w:hAnsi="Arial" w:cs="Arial"/>
          <w:b/>
          <w:bCs/>
        </w:rPr>
        <w:t>atliktas</w:t>
      </w:r>
      <w:proofErr w:type="spellEnd"/>
      <w:r w:rsidRPr="00535C59">
        <w:rPr>
          <w:rFonts w:ascii="Arial" w:hAnsi="Arial" w:cs="Arial"/>
          <w:b/>
          <w:bCs/>
        </w:rPr>
        <w:t xml:space="preserve"> </w:t>
      </w:r>
      <w:proofErr w:type="spellStart"/>
      <w:r w:rsidRPr="00535C59">
        <w:rPr>
          <w:rFonts w:ascii="Arial" w:hAnsi="Arial" w:cs="Arial"/>
          <w:b/>
          <w:bCs/>
        </w:rPr>
        <w:t>naudojant</w:t>
      </w:r>
      <w:proofErr w:type="spellEnd"/>
      <w:r w:rsidRPr="00535C59">
        <w:rPr>
          <w:rFonts w:ascii="Arial" w:hAnsi="Arial" w:cs="Arial"/>
          <w:b/>
          <w:bCs/>
        </w:rPr>
        <w:t xml:space="preserve"> </w:t>
      </w:r>
      <w:proofErr w:type="spellStart"/>
      <w:r w:rsidRPr="00535C59">
        <w:rPr>
          <w:rFonts w:ascii="Arial" w:hAnsi="Arial" w:cs="Arial"/>
          <w:b/>
          <w:bCs/>
        </w:rPr>
        <w:t>automatinio</w:t>
      </w:r>
      <w:proofErr w:type="spellEnd"/>
      <w:r w:rsidRPr="00535C59">
        <w:rPr>
          <w:rFonts w:ascii="Arial" w:hAnsi="Arial" w:cs="Arial"/>
          <w:b/>
          <w:bCs/>
        </w:rPr>
        <w:t xml:space="preserve"> </w:t>
      </w:r>
      <w:proofErr w:type="spellStart"/>
      <w:r w:rsidRPr="00535C59">
        <w:rPr>
          <w:rFonts w:ascii="Arial" w:hAnsi="Arial" w:cs="Arial"/>
          <w:b/>
          <w:bCs/>
        </w:rPr>
        <w:t>vertinimo</w:t>
      </w:r>
      <w:proofErr w:type="spellEnd"/>
      <w:r w:rsidRPr="00535C59">
        <w:rPr>
          <w:rFonts w:ascii="Arial" w:hAnsi="Arial" w:cs="Arial"/>
          <w:b/>
          <w:bCs/>
        </w:rPr>
        <w:t xml:space="preserve"> </w:t>
      </w:r>
      <w:proofErr w:type="spellStart"/>
      <w:proofErr w:type="gramStart"/>
      <w:r w:rsidRPr="00535C59">
        <w:rPr>
          <w:rFonts w:ascii="Arial" w:hAnsi="Arial" w:cs="Arial"/>
          <w:b/>
          <w:bCs/>
        </w:rPr>
        <w:t>programą</w:t>
      </w:r>
      <w:proofErr w:type="spellEnd"/>
      <w:r w:rsidRPr="00535C59">
        <w:rPr>
          <w:rFonts w:ascii="Arial" w:hAnsi="Arial" w:cs="Arial"/>
          <w:b/>
          <w:bCs/>
        </w:rPr>
        <w:t xml:space="preserve"> ,,</w:t>
      </w:r>
      <w:proofErr w:type="spellStart"/>
      <w:r w:rsidRPr="00535C59">
        <w:rPr>
          <w:rFonts w:ascii="Arial" w:hAnsi="Arial" w:cs="Arial"/>
          <w:b/>
          <w:bCs/>
        </w:rPr>
        <w:t>DeepL</w:t>
      </w:r>
      <w:proofErr w:type="spellEnd"/>
      <w:proofErr w:type="gramEnd"/>
      <w:r w:rsidRPr="00535C59">
        <w:rPr>
          <w:rFonts w:ascii="Arial" w:hAnsi="Arial" w:cs="Arial"/>
          <w:b/>
          <w:bCs/>
        </w:rPr>
        <w:t>“.</w:t>
      </w:r>
    </w:p>
    <w:p w14:paraId="6BEA1169" w14:textId="77777777" w:rsidR="00762F0F" w:rsidRPr="00535C59" w:rsidRDefault="00762F0F" w:rsidP="00762F0F">
      <w:pPr>
        <w:spacing w:after="0"/>
        <w:rPr>
          <w:rFonts w:ascii="Arial" w:hAnsi="Arial" w:cs="Arial"/>
          <w:b/>
          <w:bCs/>
        </w:rPr>
      </w:pPr>
      <w:proofErr w:type="spellStart"/>
      <w:r w:rsidRPr="00535C59">
        <w:rPr>
          <w:rFonts w:ascii="Arial" w:hAnsi="Arial" w:cs="Arial"/>
          <w:b/>
          <w:bCs/>
        </w:rPr>
        <w:t>Kilus</w:t>
      </w:r>
      <w:proofErr w:type="spellEnd"/>
      <w:r w:rsidRPr="00535C59">
        <w:rPr>
          <w:rFonts w:ascii="Arial" w:hAnsi="Arial" w:cs="Arial"/>
          <w:b/>
          <w:bCs/>
        </w:rPr>
        <w:t xml:space="preserve"> </w:t>
      </w:r>
      <w:proofErr w:type="spellStart"/>
      <w:r w:rsidRPr="00535C59">
        <w:rPr>
          <w:rFonts w:ascii="Arial" w:hAnsi="Arial" w:cs="Arial"/>
          <w:b/>
          <w:bCs/>
        </w:rPr>
        <w:t>abejonėms</w:t>
      </w:r>
      <w:proofErr w:type="spellEnd"/>
      <w:r w:rsidRPr="00535C59">
        <w:rPr>
          <w:rFonts w:ascii="Arial" w:hAnsi="Arial" w:cs="Arial"/>
          <w:b/>
          <w:bCs/>
        </w:rPr>
        <w:t xml:space="preserve"> </w:t>
      </w:r>
      <w:proofErr w:type="spellStart"/>
      <w:r w:rsidRPr="00535C59">
        <w:rPr>
          <w:rFonts w:ascii="Arial" w:hAnsi="Arial" w:cs="Arial"/>
          <w:b/>
          <w:bCs/>
        </w:rPr>
        <w:t>dėl</w:t>
      </w:r>
      <w:proofErr w:type="spellEnd"/>
      <w:r w:rsidRPr="00535C59">
        <w:rPr>
          <w:rFonts w:ascii="Arial" w:hAnsi="Arial" w:cs="Arial"/>
          <w:b/>
          <w:bCs/>
        </w:rPr>
        <w:t xml:space="preserve"> </w:t>
      </w:r>
      <w:proofErr w:type="spellStart"/>
      <w:r w:rsidRPr="00535C59">
        <w:rPr>
          <w:rFonts w:ascii="Arial" w:hAnsi="Arial" w:cs="Arial"/>
          <w:b/>
          <w:bCs/>
        </w:rPr>
        <w:t>vertimo</w:t>
      </w:r>
      <w:proofErr w:type="spellEnd"/>
      <w:r w:rsidRPr="00535C59">
        <w:rPr>
          <w:rFonts w:ascii="Arial" w:hAnsi="Arial" w:cs="Arial"/>
          <w:b/>
          <w:bCs/>
        </w:rPr>
        <w:t xml:space="preserve"> </w:t>
      </w:r>
      <w:proofErr w:type="spellStart"/>
      <w:r w:rsidRPr="00535C59">
        <w:rPr>
          <w:rFonts w:ascii="Arial" w:hAnsi="Arial" w:cs="Arial"/>
          <w:b/>
          <w:bCs/>
        </w:rPr>
        <w:t>tikslumo</w:t>
      </w:r>
      <w:proofErr w:type="spellEnd"/>
      <w:r w:rsidRPr="00535C59">
        <w:rPr>
          <w:rFonts w:ascii="Arial" w:hAnsi="Arial" w:cs="Arial"/>
          <w:b/>
          <w:bCs/>
        </w:rPr>
        <w:t xml:space="preserve">, </w:t>
      </w:r>
      <w:proofErr w:type="spellStart"/>
      <w:r w:rsidRPr="00535C59">
        <w:rPr>
          <w:rFonts w:ascii="Arial" w:hAnsi="Arial" w:cs="Arial"/>
          <w:b/>
          <w:bCs/>
        </w:rPr>
        <w:t>vadovautis</w:t>
      </w:r>
      <w:proofErr w:type="spellEnd"/>
      <w:r w:rsidRPr="00535C59">
        <w:rPr>
          <w:rFonts w:ascii="Arial" w:hAnsi="Arial" w:cs="Arial"/>
          <w:b/>
          <w:bCs/>
        </w:rPr>
        <w:t xml:space="preserve"> </w:t>
      </w:r>
      <w:proofErr w:type="spellStart"/>
      <w:r w:rsidRPr="00535C59">
        <w:rPr>
          <w:rFonts w:ascii="Arial" w:hAnsi="Arial" w:cs="Arial"/>
          <w:b/>
          <w:bCs/>
        </w:rPr>
        <w:t>išvadomis</w:t>
      </w:r>
      <w:proofErr w:type="spellEnd"/>
      <w:r w:rsidRPr="00535C59">
        <w:rPr>
          <w:rFonts w:ascii="Arial" w:hAnsi="Arial" w:cs="Arial"/>
          <w:b/>
          <w:bCs/>
        </w:rPr>
        <w:t xml:space="preserve"> </w:t>
      </w:r>
      <w:proofErr w:type="spellStart"/>
      <w:r w:rsidRPr="00535C59">
        <w:rPr>
          <w:rFonts w:ascii="Arial" w:hAnsi="Arial" w:cs="Arial"/>
          <w:b/>
          <w:bCs/>
        </w:rPr>
        <w:t>originalo</w:t>
      </w:r>
      <w:proofErr w:type="spellEnd"/>
      <w:r w:rsidRPr="00535C59">
        <w:rPr>
          <w:rFonts w:ascii="Arial" w:hAnsi="Arial" w:cs="Arial"/>
          <w:b/>
          <w:bCs/>
        </w:rPr>
        <w:t xml:space="preserve"> </w:t>
      </w:r>
      <w:proofErr w:type="spellStart"/>
      <w:r w:rsidRPr="00535C59">
        <w:rPr>
          <w:rFonts w:ascii="Arial" w:hAnsi="Arial" w:cs="Arial"/>
          <w:b/>
          <w:bCs/>
        </w:rPr>
        <w:t>kalba</w:t>
      </w:r>
      <w:proofErr w:type="spellEnd"/>
      <w:r w:rsidRPr="00535C59">
        <w:rPr>
          <w:rFonts w:ascii="Arial" w:hAnsi="Arial" w:cs="Arial"/>
          <w:b/>
          <w:bCs/>
        </w:rPr>
        <w:t>.</w:t>
      </w:r>
    </w:p>
    <w:p w14:paraId="0DAAC84F" w14:textId="77777777" w:rsidR="00762F0F" w:rsidRPr="00CA447D" w:rsidRDefault="00762F0F" w:rsidP="00762F0F">
      <w:pPr>
        <w:spacing w:before="200" w:after="0"/>
        <w:rPr>
          <w:rFonts w:ascii="Arial" w:eastAsia="Arial" w:hAnsi="Arial" w:cs="Arial"/>
          <w:b/>
          <w:bCs/>
          <w:lang w:val="lt-LT"/>
        </w:rPr>
      </w:pPr>
    </w:p>
    <w:p w14:paraId="67BADE44" w14:textId="77777777" w:rsidR="00762F0F" w:rsidRPr="00F245D4" w:rsidRDefault="00762F0F" w:rsidP="00F245D4">
      <w:pPr>
        <w:jc w:val="both"/>
        <w:rPr>
          <w:rFonts w:ascii="Arial" w:eastAsia="Times New Roman" w:hAnsi="Arial" w:cs="Arial"/>
        </w:rPr>
      </w:pPr>
    </w:p>
    <w:sectPr w:rsidR="00762F0F" w:rsidRPr="00F245D4" w:rsidSect="00700B11">
      <w:pgSz w:w="11906" w:h="16838"/>
      <w:pgMar w:top="1276"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D290" w14:textId="77777777" w:rsidR="00A6596E" w:rsidRPr="00481421" w:rsidRDefault="00A6596E">
      <w:pPr>
        <w:spacing w:after="0" w:line="240" w:lineRule="auto"/>
      </w:pPr>
      <w:r w:rsidRPr="00481421">
        <w:separator/>
      </w:r>
    </w:p>
  </w:endnote>
  <w:endnote w:type="continuationSeparator" w:id="0">
    <w:p w14:paraId="15D646A5" w14:textId="77777777" w:rsidR="00A6596E" w:rsidRPr="00481421" w:rsidRDefault="00A6596E">
      <w:pPr>
        <w:spacing w:after="0" w:line="240" w:lineRule="auto"/>
      </w:pPr>
      <w:r w:rsidRPr="004814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BoldMT">
    <w:altName w:val="Times New Roman"/>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E713" w14:textId="77777777" w:rsidR="00C81AC3" w:rsidRPr="00481421" w:rsidRDefault="00C81A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5F05" w14:textId="77777777" w:rsidR="00C81AC3" w:rsidRPr="00481421" w:rsidRDefault="00C81AC3">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2B62" w14:textId="77777777" w:rsidR="00762F0F" w:rsidRDefault="00762F0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5771A6E" w14:textId="77777777" w:rsidR="00762F0F" w:rsidRDefault="00762F0F">
    <w:pPr>
      <w:pBdr>
        <w:top w:val="nil"/>
        <w:left w:val="nil"/>
        <w:bottom w:val="nil"/>
        <w:right w:val="nil"/>
        <w:between w:val="nil"/>
      </w:pBdr>
      <w:tabs>
        <w:tab w:val="center" w:pos="4819"/>
        <w:tab w:val="right" w:pos="9638"/>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610C" w14:textId="77777777" w:rsidR="00762F0F" w:rsidRDefault="00762F0F">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DA00" w14:textId="77777777" w:rsidR="00A6596E" w:rsidRPr="00481421" w:rsidRDefault="00A6596E">
      <w:pPr>
        <w:spacing w:after="0" w:line="240" w:lineRule="auto"/>
      </w:pPr>
      <w:r w:rsidRPr="00481421">
        <w:separator/>
      </w:r>
    </w:p>
  </w:footnote>
  <w:footnote w:type="continuationSeparator" w:id="0">
    <w:p w14:paraId="5960C224" w14:textId="77777777" w:rsidR="00A6596E" w:rsidRPr="00481421" w:rsidRDefault="00A6596E">
      <w:pPr>
        <w:spacing w:after="0" w:line="240" w:lineRule="auto"/>
      </w:pPr>
      <w:r w:rsidRPr="00481421">
        <w:continuationSeparator/>
      </w:r>
    </w:p>
  </w:footnote>
  <w:footnote w:id="1">
    <w:p w14:paraId="4131B434" w14:textId="0587CB98" w:rsidR="00C81AC3" w:rsidRPr="00481421" w:rsidRDefault="00385DFD">
      <w:pPr>
        <w:pBdr>
          <w:top w:val="nil"/>
          <w:left w:val="nil"/>
          <w:bottom w:val="nil"/>
          <w:right w:val="nil"/>
          <w:between w:val="nil"/>
        </w:pBdr>
        <w:spacing w:after="0" w:line="240" w:lineRule="auto"/>
        <w:jc w:val="both"/>
        <w:rPr>
          <w:color w:val="000000"/>
          <w:sz w:val="20"/>
          <w:szCs w:val="20"/>
        </w:rPr>
      </w:pPr>
      <w:r w:rsidRPr="00481421">
        <w:rPr>
          <w:vertAlign w:val="superscript"/>
        </w:rPr>
        <w:footnoteRef/>
      </w:r>
      <w:r w:rsidR="00A15010" w:rsidRPr="00481421">
        <w:rPr>
          <w:rFonts w:ascii="Symbol" w:eastAsia="Symbol" w:hAnsi="Symbol" w:cs="Symbol"/>
          <w:color w:val="000000"/>
          <w:sz w:val="20"/>
          <w:szCs w:val="20"/>
          <w:vertAlign w:val="superscript"/>
        </w:rPr>
        <w:t>,2</w:t>
      </w:r>
      <w:r w:rsidRPr="00481421">
        <w:rPr>
          <w:rFonts w:ascii="Symbol" w:eastAsia="Symbol" w:hAnsi="Symbol" w:cs="Symbol"/>
          <w:color w:val="000000"/>
          <w:sz w:val="20"/>
          <w:szCs w:val="20"/>
          <w:vertAlign w:val="superscript"/>
        </w:rPr>
        <w:t>*</w:t>
      </w:r>
      <w:r w:rsidRPr="00481421">
        <w:rPr>
          <w:color w:val="000000"/>
          <w:sz w:val="20"/>
          <w:szCs w:val="20"/>
        </w:rPr>
        <w:t xml:space="preserve"> </w:t>
      </w:r>
    </w:p>
    <w:p w14:paraId="2ADAF83F" w14:textId="77777777" w:rsidR="00C81AC3" w:rsidRPr="00E8740D" w:rsidRDefault="00385DFD">
      <w:pPr>
        <w:pBdr>
          <w:top w:val="nil"/>
          <w:left w:val="nil"/>
          <w:bottom w:val="nil"/>
          <w:right w:val="nil"/>
          <w:between w:val="nil"/>
        </w:pBdr>
        <w:spacing w:after="0" w:line="240" w:lineRule="auto"/>
        <w:jc w:val="both"/>
        <w:rPr>
          <w:rFonts w:ascii="Arial" w:eastAsia="Arial" w:hAnsi="Arial" w:cs="Arial"/>
          <w:color w:val="000000"/>
          <w:sz w:val="18"/>
          <w:szCs w:val="18"/>
        </w:rPr>
      </w:pPr>
      <w:r w:rsidRPr="00E8740D">
        <w:rPr>
          <w:rFonts w:ascii="Arial" w:eastAsia="Arial" w:hAnsi="Arial" w:cs="Arial"/>
          <w:b/>
          <w:color w:val="5B0009"/>
          <w:sz w:val="18"/>
          <w:szCs w:val="18"/>
        </w:rPr>
        <w:t>1 (unsatisfactory)</w:t>
      </w:r>
      <w:r w:rsidRPr="00E8740D">
        <w:rPr>
          <w:rFonts w:ascii="Arial" w:eastAsia="Arial" w:hAnsi="Arial" w:cs="Arial"/>
          <w:color w:val="5B0009"/>
          <w:sz w:val="18"/>
          <w:szCs w:val="18"/>
        </w:rPr>
        <w:t xml:space="preserve"> </w:t>
      </w:r>
      <w:r w:rsidRPr="00E8740D">
        <w:rPr>
          <w:rFonts w:ascii="Arial" w:eastAsia="Arial" w:hAnsi="Arial" w:cs="Arial"/>
          <w:color w:val="000000"/>
          <w:sz w:val="18"/>
          <w:szCs w:val="18"/>
        </w:rPr>
        <w:t>- the area does not meet the minimum requirements, there are substantial shortcomings that hinder the implementation of the programmes in the field.</w:t>
      </w:r>
    </w:p>
    <w:p w14:paraId="2D725C0F" w14:textId="77777777" w:rsidR="00C81AC3" w:rsidRPr="00E8740D" w:rsidRDefault="00385DFD">
      <w:pPr>
        <w:pBdr>
          <w:top w:val="nil"/>
          <w:left w:val="nil"/>
          <w:bottom w:val="nil"/>
          <w:right w:val="nil"/>
          <w:between w:val="nil"/>
        </w:pBdr>
        <w:spacing w:after="0" w:line="240" w:lineRule="auto"/>
        <w:jc w:val="both"/>
        <w:rPr>
          <w:rFonts w:ascii="Arial" w:eastAsia="Arial" w:hAnsi="Arial" w:cs="Arial"/>
          <w:color w:val="000000"/>
          <w:sz w:val="18"/>
          <w:szCs w:val="18"/>
        </w:rPr>
      </w:pPr>
      <w:r w:rsidRPr="00E8740D">
        <w:rPr>
          <w:rFonts w:ascii="Arial" w:eastAsia="Arial" w:hAnsi="Arial" w:cs="Arial"/>
          <w:b/>
          <w:color w:val="5B0009"/>
          <w:sz w:val="18"/>
          <w:szCs w:val="18"/>
        </w:rPr>
        <w:t>2 (satisfactory)</w:t>
      </w:r>
      <w:r w:rsidRPr="00E8740D">
        <w:rPr>
          <w:rFonts w:ascii="Arial" w:eastAsia="Arial" w:hAnsi="Arial" w:cs="Arial"/>
          <w:color w:val="5B0009"/>
          <w:sz w:val="18"/>
          <w:szCs w:val="18"/>
        </w:rPr>
        <w:t xml:space="preserve"> </w:t>
      </w:r>
      <w:r w:rsidRPr="00E8740D">
        <w:rPr>
          <w:rFonts w:ascii="Arial" w:eastAsia="Arial" w:hAnsi="Arial" w:cs="Arial"/>
          <w:color w:val="000000"/>
          <w:sz w:val="18"/>
          <w:szCs w:val="18"/>
        </w:rPr>
        <w:t>- the area meets the minimum requirements, but there are substantial shortcomings that need to be eliminated.</w:t>
      </w:r>
    </w:p>
    <w:p w14:paraId="174276C1" w14:textId="77777777" w:rsidR="00C81AC3" w:rsidRPr="00E8740D" w:rsidRDefault="00385DFD">
      <w:pPr>
        <w:pBdr>
          <w:top w:val="nil"/>
          <w:left w:val="nil"/>
          <w:bottom w:val="nil"/>
          <w:right w:val="nil"/>
          <w:between w:val="nil"/>
        </w:pBdr>
        <w:spacing w:after="0" w:line="240" w:lineRule="auto"/>
        <w:jc w:val="both"/>
        <w:rPr>
          <w:rFonts w:ascii="Arial" w:eastAsia="Arial" w:hAnsi="Arial" w:cs="Arial"/>
          <w:color w:val="000000"/>
          <w:sz w:val="18"/>
          <w:szCs w:val="18"/>
        </w:rPr>
      </w:pPr>
      <w:r w:rsidRPr="00E8740D">
        <w:rPr>
          <w:rFonts w:ascii="Arial" w:eastAsia="Arial" w:hAnsi="Arial" w:cs="Arial"/>
          <w:b/>
          <w:color w:val="5B0009"/>
          <w:sz w:val="18"/>
          <w:szCs w:val="18"/>
        </w:rPr>
        <w:t>3 (good)</w:t>
      </w:r>
      <w:r w:rsidRPr="00E8740D">
        <w:rPr>
          <w:rFonts w:ascii="Arial" w:eastAsia="Arial" w:hAnsi="Arial" w:cs="Arial"/>
          <w:color w:val="5B0009"/>
          <w:sz w:val="18"/>
          <w:szCs w:val="18"/>
        </w:rPr>
        <w:t xml:space="preserve"> </w:t>
      </w:r>
      <w:r w:rsidRPr="00E8740D">
        <w:rPr>
          <w:rFonts w:ascii="Arial" w:eastAsia="Arial" w:hAnsi="Arial" w:cs="Arial"/>
          <w:color w:val="000000"/>
          <w:sz w:val="18"/>
          <w:szCs w:val="18"/>
        </w:rPr>
        <w:t>- the area is being developed systematically, without any substantial shortcomings.</w:t>
      </w:r>
    </w:p>
    <w:p w14:paraId="6BD292A4" w14:textId="77777777" w:rsidR="00C81AC3" w:rsidRPr="00E8740D" w:rsidRDefault="00385DFD">
      <w:pPr>
        <w:pBdr>
          <w:top w:val="nil"/>
          <w:left w:val="nil"/>
          <w:bottom w:val="nil"/>
          <w:right w:val="nil"/>
          <w:between w:val="nil"/>
        </w:pBdr>
        <w:spacing w:after="0" w:line="240" w:lineRule="auto"/>
        <w:jc w:val="both"/>
        <w:rPr>
          <w:rFonts w:ascii="Arial" w:eastAsia="Arial" w:hAnsi="Arial" w:cs="Arial"/>
          <w:color w:val="000000"/>
          <w:sz w:val="18"/>
          <w:szCs w:val="18"/>
        </w:rPr>
      </w:pPr>
      <w:r w:rsidRPr="00E8740D">
        <w:rPr>
          <w:rFonts w:ascii="Arial" w:eastAsia="Arial" w:hAnsi="Arial" w:cs="Arial"/>
          <w:b/>
          <w:color w:val="5B0009"/>
          <w:sz w:val="18"/>
          <w:szCs w:val="18"/>
        </w:rPr>
        <w:t>4 (very good)</w:t>
      </w:r>
      <w:r w:rsidRPr="00E8740D">
        <w:rPr>
          <w:rFonts w:ascii="Arial" w:eastAsia="Arial" w:hAnsi="Arial" w:cs="Arial"/>
          <w:color w:val="136C73"/>
          <w:sz w:val="18"/>
          <w:szCs w:val="18"/>
        </w:rPr>
        <w:t xml:space="preserve"> </w:t>
      </w:r>
      <w:r w:rsidRPr="00E8740D">
        <w:rPr>
          <w:rFonts w:ascii="Arial" w:eastAsia="Arial" w:hAnsi="Arial" w:cs="Arial"/>
          <w:color w:val="000000"/>
          <w:sz w:val="18"/>
          <w:szCs w:val="18"/>
        </w:rPr>
        <w:t>- the area is evaluated very well in the national context and internationally, without any shortcomings.</w:t>
      </w:r>
    </w:p>
    <w:p w14:paraId="08509731" w14:textId="77777777" w:rsidR="00C81AC3" w:rsidRPr="00E8740D" w:rsidRDefault="00385DFD">
      <w:pPr>
        <w:pBdr>
          <w:top w:val="nil"/>
          <w:left w:val="nil"/>
          <w:bottom w:val="nil"/>
          <w:right w:val="nil"/>
          <w:between w:val="nil"/>
        </w:pBdr>
        <w:spacing w:after="0" w:line="240" w:lineRule="auto"/>
        <w:jc w:val="both"/>
        <w:rPr>
          <w:color w:val="000000"/>
          <w:sz w:val="18"/>
          <w:szCs w:val="18"/>
        </w:rPr>
      </w:pPr>
      <w:r w:rsidRPr="00E8740D">
        <w:rPr>
          <w:rFonts w:ascii="Arial" w:eastAsia="Arial" w:hAnsi="Arial" w:cs="Arial"/>
          <w:b/>
          <w:color w:val="5B0009"/>
          <w:sz w:val="18"/>
          <w:szCs w:val="18"/>
        </w:rPr>
        <w:t>5 (exceptional)</w:t>
      </w:r>
      <w:r w:rsidRPr="00E8740D">
        <w:rPr>
          <w:rFonts w:ascii="Arial" w:eastAsia="Arial" w:hAnsi="Arial" w:cs="Arial"/>
          <w:color w:val="5B0009"/>
          <w:sz w:val="18"/>
          <w:szCs w:val="18"/>
        </w:rPr>
        <w:t xml:space="preserve"> </w:t>
      </w:r>
      <w:r w:rsidRPr="00E8740D">
        <w:rPr>
          <w:rFonts w:ascii="Arial" w:eastAsia="Arial" w:hAnsi="Arial" w:cs="Arial"/>
          <w:color w:val="000000"/>
          <w:sz w:val="18"/>
          <w:szCs w:val="18"/>
        </w:rPr>
        <w:t>- the area is evaluated exceptionally well in the national context and internationally.</w:t>
      </w:r>
    </w:p>
  </w:footnote>
  <w:footnote w:id="2">
    <w:p w14:paraId="16C4DEC9" w14:textId="459A27B6" w:rsidR="00C81AC3" w:rsidRPr="00E8740D" w:rsidRDefault="00C81AC3">
      <w:pPr>
        <w:pBdr>
          <w:top w:val="nil"/>
          <w:left w:val="nil"/>
          <w:bottom w:val="nil"/>
          <w:right w:val="nil"/>
          <w:between w:val="nil"/>
        </w:pBdr>
        <w:spacing w:after="0" w:line="240" w:lineRule="auto"/>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2F8"/>
    <w:multiLevelType w:val="multilevel"/>
    <w:tmpl w:val="3FD2D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52797"/>
    <w:multiLevelType w:val="multilevel"/>
    <w:tmpl w:val="FC9C7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53137"/>
    <w:multiLevelType w:val="multilevel"/>
    <w:tmpl w:val="A3D83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9B3947"/>
    <w:multiLevelType w:val="multilevel"/>
    <w:tmpl w:val="45BA7C6A"/>
    <w:lvl w:ilvl="0">
      <w:start w:val="1"/>
      <w:numFmt w:val="decimal"/>
      <w:lvlText w:val="%1."/>
      <w:lvlJc w:val="left"/>
      <w:pPr>
        <w:ind w:left="720" w:hanging="360"/>
      </w:pPr>
      <w:rPr>
        <w:rFonts w:ascii="Arial" w:eastAsia="Times New Roman"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850BA"/>
    <w:multiLevelType w:val="multilevel"/>
    <w:tmpl w:val="5ADAF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C50151"/>
    <w:multiLevelType w:val="multilevel"/>
    <w:tmpl w:val="777A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F5B64"/>
    <w:multiLevelType w:val="multilevel"/>
    <w:tmpl w:val="DF6A7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557B53"/>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7A07D3"/>
    <w:multiLevelType w:val="multilevel"/>
    <w:tmpl w:val="BF7ED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E6649D"/>
    <w:multiLevelType w:val="multilevel"/>
    <w:tmpl w:val="36ACE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8E8050F"/>
    <w:multiLevelType w:val="multilevel"/>
    <w:tmpl w:val="9C505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C9E4A01"/>
    <w:multiLevelType w:val="multilevel"/>
    <w:tmpl w:val="95AA1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393D11"/>
    <w:multiLevelType w:val="multilevel"/>
    <w:tmpl w:val="F8429E1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15:restartNumberingAfterBreak="0">
    <w:nsid w:val="70B117DF"/>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1D16DD"/>
    <w:multiLevelType w:val="multilevel"/>
    <w:tmpl w:val="81CE4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9130805">
    <w:abstractNumId w:val="10"/>
  </w:num>
  <w:num w:numId="2" w16cid:durableId="1662735535">
    <w:abstractNumId w:val="9"/>
  </w:num>
  <w:num w:numId="3" w16cid:durableId="339045081">
    <w:abstractNumId w:val="3"/>
  </w:num>
  <w:num w:numId="4" w16cid:durableId="787234115">
    <w:abstractNumId w:val="4"/>
  </w:num>
  <w:num w:numId="5" w16cid:durableId="26640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983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735969">
    <w:abstractNumId w:val="6"/>
  </w:num>
  <w:num w:numId="8" w16cid:durableId="674649282">
    <w:abstractNumId w:val="8"/>
  </w:num>
  <w:num w:numId="9" w16cid:durableId="1191994930">
    <w:abstractNumId w:val="5"/>
  </w:num>
  <w:num w:numId="10" w16cid:durableId="1679653021">
    <w:abstractNumId w:val="14"/>
  </w:num>
  <w:num w:numId="11" w16cid:durableId="1512187190">
    <w:abstractNumId w:val="7"/>
  </w:num>
  <w:num w:numId="12" w16cid:durableId="111436103">
    <w:abstractNumId w:val="0"/>
  </w:num>
  <w:num w:numId="13" w16cid:durableId="1081945413">
    <w:abstractNumId w:val="1"/>
  </w:num>
  <w:num w:numId="14" w16cid:durableId="2082100403">
    <w:abstractNumId w:val="11"/>
  </w:num>
  <w:num w:numId="15" w16cid:durableId="339084106">
    <w:abstractNumId w:val="15"/>
  </w:num>
  <w:num w:numId="16" w16cid:durableId="2672020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C3"/>
    <w:rsid w:val="000104B2"/>
    <w:rsid w:val="00011E59"/>
    <w:rsid w:val="00011F61"/>
    <w:rsid w:val="00015B6B"/>
    <w:rsid w:val="00024122"/>
    <w:rsid w:val="000344D8"/>
    <w:rsid w:val="00045703"/>
    <w:rsid w:val="000531DE"/>
    <w:rsid w:val="0005346A"/>
    <w:rsid w:val="00055CFA"/>
    <w:rsid w:val="0006580F"/>
    <w:rsid w:val="00067390"/>
    <w:rsid w:val="0008648C"/>
    <w:rsid w:val="0009513A"/>
    <w:rsid w:val="000B1745"/>
    <w:rsid w:val="000B55D8"/>
    <w:rsid w:val="000D479F"/>
    <w:rsid w:val="000F18EC"/>
    <w:rsid w:val="00103899"/>
    <w:rsid w:val="0010602F"/>
    <w:rsid w:val="00117A40"/>
    <w:rsid w:val="0012139F"/>
    <w:rsid w:val="00124709"/>
    <w:rsid w:val="0012492E"/>
    <w:rsid w:val="00124FFA"/>
    <w:rsid w:val="00132E26"/>
    <w:rsid w:val="00133656"/>
    <w:rsid w:val="00133D79"/>
    <w:rsid w:val="00133EA7"/>
    <w:rsid w:val="00142D95"/>
    <w:rsid w:val="00142DF0"/>
    <w:rsid w:val="00153EF8"/>
    <w:rsid w:val="00161B6F"/>
    <w:rsid w:val="00170C99"/>
    <w:rsid w:val="001733DD"/>
    <w:rsid w:val="00174CD0"/>
    <w:rsid w:val="00182E2D"/>
    <w:rsid w:val="00183D1A"/>
    <w:rsid w:val="0018563C"/>
    <w:rsid w:val="00192B52"/>
    <w:rsid w:val="001C2B05"/>
    <w:rsid w:val="001F2DC8"/>
    <w:rsid w:val="001F5B26"/>
    <w:rsid w:val="001F6381"/>
    <w:rsid w:val="00204E36"/>
    <w:rsid w:val="00225865"/>
    <w:rsid w:val="002379EA"/>
    <w:rsid w:val="0024059B"/>
    <w:rsid w:val="00252ECA"/>
    <w:rsid w:val="002566AC"/>
    <w:rsid w:val="00257DD1"/>
    <w:rsid w:val="002656A2"/>
    <w:rsid w:val="00273E10"/>
    <w:rsid w:val="00276369"/>
    <w:rsid w:val="0027646A"/>
    <w:rsid w:val="00286418"/>
    <w:rsid w:val="00286D8C"/>
    <w:rsid w:val="002878C5"/>
    <w:rsid w:val="00290B83"/>
    <w:rsid w:val="0029206B"/>
    <w:rsid w:val="00296677"/>
    <w:rsid w:val="002976D9"/>
    <w:rsid w:val="002A3F03"/>
    <w:rsid w:val="002A6BC8"/>
    <w:rsid w:val="002A71DF"/>
    <w:rsid w:val="002C47F9"/>
    <w:rsid w:val="002C7554"/>
    <w:rsid w:val="002C7F7E"/>
    <w:rsid w:val="002D124A"/>
    <w:rsid w:val="002F185C"/>
    <w:rsid w:val="002F4BCE"/>
    <w:rsid w:val="002F5294"/>
    <w:rsid w:val="00311E4E"/>
    <w:rsid w:val="00311F91"/>
    <w:rsid w:val="00312D91"/>
    <w:rsid w:val="00323A47"/>
    <w:rsid w:val="003259D4"/>
    <w:rsid w:val="003301CD"/>
    <w:rsid w:val="00334E87"/>
    <w:rsid w:val="00344101"/>
    <w:rsid w:val="003503BF"/>
    <w:rsid w:val="0035374A"/>
    <w:rsid w:val="00357D18"/>
    <w:rsid w:val="00362C62"/>
    <w:rsid w:val="00370398"/>
    <w:rsid w:val="00371701"/>
    <w:rsid w:val="0037327B"/>
    <w:rsid w:val="00384C7F"/>
    <w:rsid w:val="00385DFD"/>
    <w:rsid w:val="003874A5"/>
    <w:rsid w:val="00390DCB"/>
    <w:rsid w:val="003B1B6F"/>
    <w:rsid w:val="003C4672"/>
    <w:rsid w:val="003C50C9"/>
    <w:rsid w:val="003C5A82"/>
    <w:rsid w:val="003C6FA1"/>
    <w:rsid w:val="003D29EE"/>
    <w:rsid w:val="003D62EE"/>
    <w:rsid w:val="003F2F98"/>
    <w:rsid w:val="003F63A0"/>
    <w:rsid w:val="003F6A4D"/>
    <w:rsid w:val="00403AF9"/>
    <w:rsid w:val="004153B8"/>
    <w:rsid w:val="00415AEB"/>
    <w:rsid w:val="00421C59"/>
    <w:rsid w:val="00424790"/>
    <w:rsid w:val="004278B3"/>
    <w:rsid w:val="00442DB3"/>
    <w:rsid w:val="00443501"/>
    <w:rsid w:val="004444FB"/>
    <w:rsid w:val="00446395"/>
    <w:rsid w:val="00452CB2"/>
    <w:rsid w:val="00454F89"/>
    <w:rsid w:val="00455A20"/>
    <w:rsid w:val="0046273A"/>
    <w:rsid w:val="00481421"/>
    <w:rsid w:val="00486B25"/>
    <w:rsid w:val="004A3626"/>
    <w:rsid w:val="004B05B4"/>
    <w:rsid w:val="004B6375"/>
    <w:rsid w:val="004C0780"/>
    <w:rsid w:val="004C24B3"/>
    <w:rsid w:val="004D715E"/>
    <w:rsid w:val="004E0E36"/>
    <w:rsid w:val="004E302F"/>
    <w:rsid w:val="00503ECA"/>
    <w:rsid w:val="005150C6"/>
    <w:rsid w:val="005230AB"/>
    <w:rsid w:val="00527D1F"/>
    <w:rsid w:val="00531267"/>
    <w:rsid w:val="005354CD"/>
    <w:rsid w:val="00541EA3"/>
    <w:rsid w:val="0055295B"/>
    <w:rsid w:val="005539D2"/>
    <w:rsid w:val="00556D28"/>
    <w:rsid w:val="005642BE"/>
    <w:rsid w:val="005751AA"/>
    <w:rsid w:val="00580E91"/>
    <w:rsid w:val="00581F95"/>
    <w:rsid w:val="00592BD8"/>
    <w:rsid w:val="00593DF4"/>
    <w:rsid w:val="005A0B87"/>
    <w:rsid w:val="005A2CE8"/>
    <w:rsid w:val="005A5FD2"/>
    <w:rsid w:val="005A6037"/>
    <w:rsid w:val="005A7ED3"/>
    <w:rsid w:val="005B0B2E"/>
    <w:rsid w:val="005C3B0B"/>
    <w:rsid w:val="005C42D7"/>
    <w:rsid w:val="005F0F24"/>
    <w:rsid w:val="005F23BC"/>
    <w:rsid w:val="005F2A29"/>
    <w:rsid w:val="00603EB2"/>
    <w:rsid w:val="0060637F"/>
    <w:rsid w:val="00607DF1"/>
    <w:rsid w:val="0063166A"/>
    <w:rsid w:val="006353E4"/>
    <w:rsid w:val="00654204"/>
    <w:rsid w:val="00667016"/>
    <w:rsid w:val="00670BAB"/>
    <w:rsid w:val="00672A86"/>
    <w:rsid w:val="006751E7"/>
    <w:rsid w:val="00680902"/>
    <w:rsid w:val="00683A92"/>
    <w:rsid w:val="006A6B51"/>
    <w:rsid w:val="006B2070"/>
    <w:rsid w:val="006B3FCB"/>
    <w:rsid w:val="006B4DA1"/>
    <w:rsid w:val="006C5C3E"/>
    <w:rsid w:val="006F5421"/>
    <w:rsid w:val="00700B11"/>
    <w:rsid w:val="00702B52"/>
    <w:rsid w:val="00703A8C"/>
    <w:rsid w:val="00704D93"/>
    <w:rsid w:val="00714BDC"/>
    <w:rsid w:val="007351BC"/>
    <w:rsid w:val="007553C8"/>
    <w:rsid w:val="007607B9"/>
    <w:rsid w:val="00762F0F"/>
    <w:rsid w:val="00772A4B"/>
    <w:rsid w:val="00792200"/>
    <w:rsid w:val="00796B81"/>
    <w:rsid w:val="007A0F86"/>
    <w:rsid w:val="007A307E"/>
    <w:rsid w:val="007A4162"/>
    <w:rsid w:val="007A54E8"/>
    <w:rsid w:val="007B7CE3"/>
    <w:rsid w:val="007C2220"/>
    <w:rsid w:val="007C36F7"/>
    <w:rsid w:val="007E57A3"/>
    <w:rsid w:val="007E7BB4"/>
    <w:rsid w:val="00845475"/>
    <w:rsid w:val="008514C0"/>
    <w:rsid w:val="00852652"/>
    <w:rsid w:val="00854952"/>
    <w:rsid w:val="00863710"/>
    <w:rsid w:val="008653CC"/>
    <w:rsid w:val="00872AB0"/>
    <w:rsid w:val="00886444"/>
    <w:rsid w:val="008A0A46"/>
    <w:rsid w:val="008A51B6"/>
    <w:rsid w:val="008B2F83"/>
    <w:rsid w:val="008C05B7"/>
    <w:rsid w:val="008D341B"/>
    <w:rsid w:val="008E31EA"/>
    <w:rsid w:val="008F6E57"/>
    <w:rsid w:val="00902745"/>
    <w:rsid w:val="00910439"/>
    <w:rsid w:val="0091062F"/>
    <w:rsid w:val="0092625B"/>
    <w:rsid w:val="00943FF7"/>
    <w:rsid w:val="00946001"/>
    <w:rsid w:val="009713FE"/>
    <w:rsid w:val="009769EA"/>
    <w:rsid w:val="00976ADF"/>
    <w:rsid w:val="009926F3"/>
    <w:rsid w:val="00993F92"/>
    <w:rsid w:val="00994184"/>
    <w:rsid w:val="00995AC5"/>
    <w:rsid w:val="00995CF4"/>
    <w:rsid w:val="009B5C01"/>
    <w:rsid w:val="009B67EE"/>
    <w:rsid w:val="009C1464"/>
    <w:rsid w:val="009D3825"/>
    <w:rsid w:val="009D650E"/>
    <w:rsid w:val="009F2B16"/>
    <w:rsid w:val="009F5069"/>
    <w:rsid w:val="009F714F"/>
    <w:rsid w:val="00A03964"/>
    <w:rsid w:val="00A140F9"/>
    <w:rsid w:val="00A15010"/>
    <w:rsid w:val="00A16930"/>
    <w:rsid w:val="00A51C86"/>
    <w:rsid w:val="00A57CEE"/>
    <w:rsid w:val="00A63C55"/>
    <w:rsid w:val="00A6596E"/>
    <w:rsid w:val="00A71ECA"/>
    <w:rsid w:val="00A74672"/>
    <w:rsid w:val="00A75031"/>
    <w:rsid w:val="00A7696B"/>
    <w:rsid w:val="00A775F4"/>
    <w:rsid w:val="00A81BDC"/>
    <w:rsid w:val="00A81EF3"/>
    <w:rsid w:val="00A84073"/>
    <w:rsid w:val="00A86EAA"/>
    <w:rsid w:val="00A91DD3"/>
    <w:rsid w:val="00A95465"/>
    <w:rsid w:val="00AA39B9"/>
    <w:rsid w:val="00AA3D97"/>
    <w:rsid w:val="00AD1F70"/>
    <w:rsid w:val="00AD52C5"/>
    <w:rsid w:val="00AE265B"/>
    <w:rsid w:val="00AF54A1"/>
    <w:rsid w:val="00B013AC"/>
    <w:rsid w:val="00B13C24"/>
    <w:rsid w:val="00B154C5"/>
    <w:rsid w:val="00B17D84"/>
    <w:rsid w:val="00B24297"/>
    <w:rsid w:val="00B426F0"/>
    <w:rsid w:val="00B476D9"/>
    <w:rsid w:val="00B50E2C"/>
    <w:rsid w:val="00B6420B"/>
    <w:rsid w:val="00B65475"/>
    <w:rsid w:val="00B700BD"/>
    <w:rsid w:val="00B74D1E"/>
    <w:rsid w:val="00B76C46"/>
    <w:rsid w:val="00B84B07"/>
    <w:rsid w:val="00BA1913"/>
    <w:rsid w:val="00BA2D4D"/>
    <w:rsid w:val="00BA3CF4"/>
    <w:rsid w:val="00BA6A9C"/>
    <w:rsid w:val="00BA7115"/>
    <w:rsid w:val="00BB152A"/>
    <w:rsid w:val="00BB1B7D"/>
    <w:rsid w:val="00BB2D4D"/>
    <w:rsid w:val="00BC3F96"/>
    <w:rsid w:val="00BD37F2"/>
    <w:rsid w:val="00BD47F4"/>
    <w:rsid w:val="00BE3DE5"/>
    <w:rsid w:val="00BF33DC"/>
    <w:rsid w:val="00C000EC"/>
    <w:rsid w:val="00C17F92"/>
    <w:rsid w:val="00C2314A"/>
    <w:rsid w:val="00C264BD"/>
    <w:rsid w:val="00C3723A"/>
    <w:rsid w:val="00C5551D"/>
    <w:rsid w:val="00C55B53"/>
    <w:rsid w:val="00C627D3"/>
    <w:rsid w:val="00C81AC3"/>
    <w:rsid w:val="00C945EE"/>
    <w:rsid w:val="00C96FB8"/>
    <w:rsid w:val="00CA53A2"/>
    <w:rsid w:val="00CA7F73"/>
    <w:rsid w:val="00CB2C3A"/>
    <w:rsid w:val="00CC6381"/>
    <w:rsid w:val="00CE0D34"/>
    <w:rsid w:val="00D0078E"/>
    <w:rsid w:val="00D12CF1"/>
    <w:rsid w:val="00D27160"/>
    <w:rsid w:val="00D42569"/>
    <w:rsid w:val="00D45DF2"/>
    <w:rsid w:val="00D46396"/>
    <w:rsid w:val="00D53DE0"/>
    <w:rsid w:val="00D74915"/>
    <w:rsid w:val="00D810AD"/>
    <w:rsid w:val="00D82767"/>
    <w:rsid w:val="00D9180E"/>
    <w:rsid w:val="00D91B70"/>
    <w:rsid w:val="00D956E3"/>
    <w:rsid w:val="00DA63C9"/>
    <w:rsid w:val="00DB0271"/>
    <w:rsid w:val="00DB130C"/>
    <w:rsid w:val="00DB15DD"/>
    <w:rsid w:val="00DB3019"/>
    <w:rsid w:val="00DB7283"/>
    <w:rsid w:val="00DC43DE"/>
    <w:rsid w:val="00DD2141"/>
    <w:rsid w:val="00DD642B"/>
    <w:rsid w:val="00DE0D39"/>
    <w:rsid w:val="00DE16EE"/>
    <w:rsid w:val="00DE62DB"/>
    <w:rsid w:val="00DF4529"/>
    <w:rsid w:val="00E00E48"/>
    <w:rsid w:val="00E03CAF"/>
    <w:rsid w:val="00E14C5F"/>
    <w:rsid w:val="00E23E47"/>
    <w:rsid w:val="00E245FF"/>
    <w:rsid w:val="00E25AB7"/>
    <w:rsid w:val="00E25CAE"/>
    <w:rsid w:val="00E469A5"/>
    <w:rsid w:val="00E5361B"/>
    <w:rsid w:val="00E65E59"/>
    <w:rsid w:val="00E815B9"/>
    <w:rsid w:val="00E83B4E"/>
    <w:rsid w:val="00E8740D"/>
    <w:rsid w:val="00E973A4"/>
    <w:rsid w:val="00EA5923"/>
    <w:rsid w:val="00EB5151"/>
    <w:rsid w:val="00EB6A6A"/>
    <w:rsid w:val="00EC4662"/>
    <w:rsid w:val="00ED129B"/>
    <w:rsid w:val="00ED1B50"/>
    <w:rsid w:val="00EF170A"/>
    <w:rsid w:val="00EF6027"/>
    <w:rsid w:val="00F02342"/>
    <w:rsid w:val="00F0785A"/>
    <w:rsid w:val="00F1001B"/>
    <w:rsid w:val="00F245D4"/>
    <w:rsid w:val="00F37F14"/>
    <w:rsid w:val="00F4122C"/>
    <w:rsid w:val="00F423B9"/>
    <w:rsid w:val="00F42FAB"/>
    <w:rsid w:val="00F45FEB"/>
    <w:rsid w:val="00F6210A"/>
    <w:rsid w:val="00F63750"/>
    <w:rsid w:val="00F744D7"/>
    <w:rsid w:val="00F82CEE"/>
    <w:rsid w:val="00F96B42"/>
    <w:rsid w:val="00FA368B"/>
    <w:rsid w:val="00FB3ECA"/>
    <w:rsid w:val="00FD7353"/>
    <w:rsid w:val="00FE0CB2"/>
    <w:rsid w:val="00FF36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EB5"/>
  <w15:docId w15:val="{37478B2D-59EA-420B-BD26-BE72B57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DD"/>
  </w:style>
  <w:style w:type="paragraph" w:styleId="Heading1">
    <w:name w:val="heading 1"/>
    <w:basedOn w:val="Normal"/>
    <w:next w:val="Normal"/>
    <w:uiPriority w:val="9"/>
    <w:qFormat/>
    <w:pPr>
      <w:keepNext/>
      <w:keepLines/>
      <w:spacing w:before="240" w:after="240" w:line="240" w:lineRule="auto"/>
      <w:jc w:val="center"/>
      <w:outlineLvl w:val="0"/>
    </w:pPr>
    <w:rPr>
      <w:rFonts w:ascii="Arial" w:eastAsia="Arial" w:hAnsi="Arial" w:cs="Arial"/>
      <w:b/>
      <w:color w:val="5B0009"/>
      <w:sz w:val="36"/>
      <w:szCs w:val="36"/>
    </w:rPr>
  </w:style>
  <w:style w:type="paragraph" w:styleId="Heading2">
    <w:name w:val="heading 2"/>
    <w:basedOn w:val="Normal"/>
    <w:next w:val="Normal"/>
    <w:link w:val="Heading2Char"/>
    <w:uiPriority w:val="9"/>
    <w:unhideWhenUsed/>
    <w:qFormat/>
    <w:pPr>
      <w:keepNext/>
      <w:keepLines/>
      <w:spacing w:before="240" w:after="240" w:line="240" w:lineRule="auto"/>
      <w:ind w:left="360"/>
      <w:jc w:val="center"/>
      <w:outlineLvl w:val="1"/>
    </w:pPr>
    <w:rPr>
      <w:rFonts w:ascii="Arial" w:eastAsia="Arial" w:hAnsi="Arial" w:cs="Arial"/>
      <w:b/>
      <w:color w:val="5B0009"/>
      <w:sz w:val="28"/>
      <w:szCs w:val="28"/>
    </w:rPr>
  </w:style>
  <w:style w:type="paragraph" w:styleId="Heading3">
    <w:name w:val="heading 3"/>
    <w:basedOn w:val="Normal"/>
    <w:next w:val="Normal"/>
    <w:uiPriority w:val="9"/>
    <w:unhideWhenUsed/>
    <w:qFormat/>
    <w:pPr>
      <w:keepNext/>
      <w:keepLines/>
      <w:spacing w:before="40" w:after="0"/>
      <w:outlineLvl w:val="2"/>
    </w:pPr>
    <w:rPr>
      <w:color w:val="2D0004"/>
      <w:sz w:val="24"/>
      <w:szCs w:val="24"/>
    </w:rPr>
  </w:style>
  <w:style w:type="paragraph" w:styleId="Heading4">
    <w:name w:val="heading 4"/>
    <w:basedOn w:val="Normal"/>
    <w:next w:val="Normal"/>
    <w:uiPriority w:val="9"/>
    <w:unhideWhenUsed/>
    <w:qFormat/>
    <w:pPr>
      <w:keepNext/>
      <w:keepLines/>
      <w:spacing w:after="0"/>
      <w:outlineLvl w:val="3"/>
    </w:pPr>
    <w:rPr>
      <w:b/>
      <w:color w:val="136C73"/>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45FEB"/>
    <w:rPr>
      <w:b/>
      <w:bCs/>
    </w:rPr>
  </w:style>
  <w:style w:type="character" w:customStyle="1" w:styleId="CommentSubjectChar">
    <w:name w:val="Comment Subject Char"/>
    <w:basedOn w:val="CommentTextChar"/>
    <w:link w:val="CommentSubject"/>
    <w:uiPriority w:val="99"/>
    <w:semiHidden/>
    <w:rsid w:val="00F45FEB"/>
    <w:rPr>
      <w:b/>
      <w:bCs/>
      <w:sz w:val="20"/>
      <w:szCs w:val="20"/>
    </w:rPr>
  </w:style>
  <w:style w:type="paragraph" w:styleId="ListParagraph">
    <w:name w:val="List Paragraph"/>
    <w:basedOn w:val="Normal"/>
    <w:link w:val="ListParagraphChar"/>
    <w:uiPriority w:val="34"/>
    <w:qFormat/>
    <w:rsid w:val="00772A4B"/>
    <w:pPr>
      <w:ind w:left="720"/>
      <w:contextualSpacing/>
    </w:pPr>
  </w:style>
  <w:style w:type="paragraph" w:styleId="NoSpacing">
    <w:name w:val="No Spacing"/>
    <w:uiPriority w:val="1"/>
    <w:qFormat/>
    <w:rsid w:val="002F5294"/>
    <w:pPr>
      <w:spacing w:after="0" w:line="240" w:lineRule="auto"/>
    </w:pPr>
  </w:style>
  <w:style w:type="character" w:customStyle="1" w:styleId="Heading2Char">
    <w:name w:val="Heading 2 Char"/>
    <w:basedOn w:val="DefaultParagraphFont"/>
    <w:link w:val="Heading2"/>
    <w:uiPriority w:val="9"/>
    <w:rsid w:val="00852652"/>
    <w:rPr>
      <w:rFonts w:ascii="Arial" w:eastAsia="Arial" w:hAnsi="Arial" w:cs="Arial"/>
      <w:b/>
      <w:color w:val="5B0009"/>
      <w:sz w:val="28"/>
      <w:szCs w:val="28"/>
    </w:rPr>
  </w:style>
  <w:style w:type="paragraph" w:styleId="TOCHeading">
    <w:name w:val="TOC Heading"/>
    <w:basedOn w:val="Heading1"/>
    <w:next w:val="Normal"/>
    <w:uiPriority w:val="39"/>
    <w:unhideWhenUsed/>
    <w:qFormat/>
    <w:rsid w:val="0009513A"/>
    <w:pPr>
      <w:spacing w:after="0" w:line="259" w:lineRule="auto"/>
      <w:jc w:val="left"/>
      <w:outlineLvl w:val="9"/>
    </w:pPr>
    <w:rPr>
      <w:rFonts w:asciiTheme="majorHAnsi" w:eastAsiaTheme="majorEastAsia" w:hAnsiTheme="majorHAnsi" w:cstheme="majorBidi"/>
      <w:b w:val="0"/>
      <w:color w:val="365F91" w:themeColor="accent1" w:themeShade="BF"/>
      <w:sz w:val="32"/>
      <w:szCs w:val="32"/>
      <w:lang w:val="lt-LT"/>
    </w:rPr>
  </w:style>
  <w:style w:type="paragraph" w:styleId="TOC1">
    <w:name w:val="toc 1"/>
    <w:basedOn w:val="Normal"/>
    <w:next w:val="Normal"/>
    <w:autoRedefine/>
    <w:uiPriority w:val="39"/>
    <w:unhideWhenUsed/>
    <w:rsid w:val="00EC4662"/>
    <w:pPr>
      <w:tabs>
        <w:tab w:val="right" w:leader="dot" w:pos="9628"/>
      </w:tabs>
      <w:spacing w:after="100"/>
    </w:pPr>
    <w:rPr>
      <w:rFonts w:ascii="Arial" w:hAnsi="Arial" w:cs="Arial"/>
      <w:b/>
      <w:bCs/>
      <w:noProof/>
    </w:rPr>
  </w:style>
  <w:style w:type="paragraph" w:styleId="TOC2">
    <w:name w:val="toc 2"/>
    <w:basedOn w:val="Normal"/>
    <w:next w:val="Normal"/>
    <w:autoRedefine/>
    <w:uiPriority w:val="39"/>
    <w:unhideWhenUsed/>
    <w:rsid w:val="0009513A"/>
    <w:pPr>
      <w:spacing w:after="100"/>
      <w:ind w:left="220"/>
    </w:pPr>
  </w:style>
  <w:style w:type="paragraph" w:styleId="TOC3">
    <w:name w:val="toc 3"/>
    <w:basedOn w:val="Normal"/>
    <w:next w:val="Normal"/>
    <w:autoRedefine/>
    <w:uiPriority w:val="39"/>
    <w:unhideWhenUsed/>
    <w:rsid w:val="0009513A"/>
    <w:pPr>
      <w:spacing w:after="100"/>
      <w:ind w:left="440"/>
    </w:pPr>
  </w:style>
  <w:style w:type="character" w:styleId="Hyperlink">
    <w:name w:val="Hyperlink"/>
    <w:basedOn w:val="DefaultParagraphFont"/>
    <w:uiPriority w:val="99"/>
    <w:unhideWhenUsed/>
    <w:rsid w:val="0009513A"/>
    <w:rPr>
      <w:color w:val="0000FF" w:themeColor="hyperlink"/>
      <w:u w:val="single"/>
    </w:rPr>
  </w:style>
  <w:style w:type="table" w:styleId="TableGrid">
    <w:name w:val="Table Grid"/>
    <w:basedOn w:val="TableNormal"/>
    <w:uiPriority w:val="59"/>
    <w:rsid w:val="00762F0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62F0F"/>
  </w:style>
  <w:style w:type="paragraph" w:styleId="FootnoteText">
    <w:name w:val="footnote text"/>
    <w:basedOn w:val="Normal"/>
    <w:link w:val="FootnoteTextChar"/>
    <w:uiPriority w:val="99"/>
    <w:semiHidden/>
    <w:unhideWhenUsed/>
    <w:rsid w:val="00762F0F"/>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762F0F"/>
    <w:rPr>
      <w:sz w:val="20"/>
      <w:szCs w:val="20"/>
      <w:lang w:eastAsia="en-US"/>
    </w:rPr>
  </w:style>
  <w:style w:type="character" w:styleId="FootnoteReference">
    <w:name w:val="footnote reference"/>
    <w:basedOn w:val="DefaultParagraphFont"/>
    <w:uiPriority w:val="99"/>
    <w:semiHidden/>
    <w:unhideWhenUsed/>
    <w:rsid w:val="00762F0F"/>
    <w:rPr>
      <w:vertAlign w:val="superscript"/>
    </w:rPr>
  </w:style>
  <w:style w:type="character" w:customStyle="1" w:styleId="fontstyle01">
    <w:name w:val="fontstyle01"/>
    <w:basedOn w:val="DefaultParagraphFont"/>
    <w:rsid w:val="00762F0F"/>
    <w:rPr>
      <w:rFonts w:ascii="TimesNewRomanPS-BoldMT" w:hAnsi="TimesNewRomanPS-BoldMT" w:hint="default"/>
      <w:b/>
      <w:bCs/>
      <w:i w:val="0"/>
      <w:iCs w:val="0"/>
      <w:color w:val="000000"/>
      <w:sz w:val="22"/>
      <w:szCs w:val="22"/>
    </w:rPr>
  </w:style>
  <w:style w:type="character" w:customStyle="1" w:styleId="ts-alignment-element">
    <w:name w:val="ts-alignment-element"/>
    <w:basedOn w:val="DefaultParagraphFont"/>
    <w:rsid w:val="00762F0F"/>
  </w:style>
  <w:style w:type="character" w:customStyle="1" w:styleId="ts-alignment-element-highlighted">
    <w:name w:val="ts-alignment-element-highlighted"/>
    <w:basedOn w:val="DefaultParagraphFont"/>
    <w:rsid w:val="00762F0F"/>
  </w:style>
  <w:style w:type="paragraph" w:customStyle="1" w:styleId="Default">
    <w:name w:val="Default"/>
    <w:rsid w:val="005C3B0B"/>
    <w:pPr>
      <w:autoSpaceDE w:val="0"/>
      <w:autoSpaceDN w:val="0"/>
      <w:adjustRightInd w:val="0"/>
      <w:spacing w:after="0" w:line="240" w:lineRule="auto"/>
    </w:pPr>
    <w:rPr>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5417">
      <w:bodyDiv w:val="1"/>
      <w:marLeft w:val="0"/>
      <w:marRight w:val="0"/>
      <w:marTop w:val="0"/>
      <w:marBottom w:val="0"/>
      <w:divBdr>
        <w:top w:val="none" w:sz="0" w:space="0" w:color="auto"/>
        <w:left w:val="none" w:sz="0" w:space="0" w:color="auto"/>
        <w:bottom w:val="none" w:sz="0" w:space="0" w:color="auto"/>
        <w:right w:val="none" w:sz="0" w:space="0" w:color="auto"/>
      </w:divBdr>
      <w:divsChild>
        <w:div w:id="618493607">
          <w:marLeft w:val="0"/>
          <w:marRight w:val="0"/>
          <w:marTop w:val="0"/>
          <w:marBottom w:val="0"/>
          <w:divBdr>
            <w:top w:val="none" w:sz="0" w:space="0" w:color="auto"/>
            <w:left w:val="none" w:sz="0" w:space="0" w:color="auto"/>
            <w:bottom w:val="none" w:sz="0" w:space="0" w:color="auto"/>
            <w:right w:val="none" w:sz="0" w:space="0" w:color="auto"/>
          </w:divBdr>
          <w:divsChild>
            <w:div w:id="1466385097">
              <w:marLeft w:val="0"/>
              <w:marRight w:val="0"/>
              <w:marTop w:val="0"/>
              <w:marBottom w:val="0"/>
              <w:divBdr>
                <w:top w:val="none" w:sz="0" w:space="0" w:color="auto"/>
                <w:left w:val="none" w:sz="0" w:space="0" w:color="auto"/>
                <w:bottom w:val="none" w:sz="0" w:space="0" w:color="auto"/>
                <w:right w:val="none" w:sz="0" w:space="0" w:color="auto"/>
              </w:divBdr>
              <w:divsChild>
                <w:div w:id="732579704">
                  <w:marLeft w:val="0"/>
                  <w:marRight w:val="0"/>
                  <w:marTop w:val="0"/>
                  <w:marBottom w:val="0"/>
                  <w:divBdr>
                    <w:top w:val="none" w:sz="0" w:space="0" w:color="auto"/>
                    <w:left w:val="none" w:sz="0" w:space="0" w:color="auto"/>
                    <w:bottom w:val="none" w:sz="0" w:space="0" w:color="auto"/>
                    <w:right w:val="none" w:sz="0" w:space="0" w:color="auto"/>
                  </w:divBdr>
                  <w:divsChild>
                    <w:div w:id="359480756">
                      <w:marLeft w:val="0"/>
                      <w:marRight w:val="0"/>
                      <w:marTop w:val="0"/>
                      <w:marBottom w:val="0"/>
                      <w:divBdr>
                        <w:top w:val="none" w:sz="0" w:space="0" w:color="auto"/>
                        <w:left w:val="none" w:sz="0" w:space="0" w:color="auto"/>
                        <w:bottom w:val="none" w:sz="0" w:space="0" w:color="auto"/>
                        <w:right w:val="none" w:sz="0" w:space="0" w:color="auto"/>
                      </w:divBdr>
                      <w:divsChild>
                        <w:div w:id="597373549">
                          <w:marLeft w:val="0"/>
                          <w:marRight w:val="0"/>
                          <w:marTop w:val="0"/>
                          <w:marBottom w:val="0"/>
                          <w:divBdr>
                            <w:top w:val="none" w:sz="0" w:space="0" w:color="auto"/>
                            <w:left w:val="none" w:sz="0" w:space="0" w:color="auto"/>
                            <w:bottom w:val="none" w:sz="0" w:space="0" w:color="auto"/>
                            <w:right w:val="none" w:sz="0" w:space="0" w:color="auto"/>
                          </w:divBdr>
                          <w:divsChild>
                            <w:div w:id="2143644187">
                              <w:marLeft w:val="0"/>
                              <w:marRight w:val="0"/>
                              <w:marTop w:val="0"/>
                              <w:marBottom w:val="0"/>
                              <w:divBdr>
                                <w:top w:val="none" w:sz="0" w:space="0" w:color="auto"/>
                                <w:left w:val="none" w:sz="0" w:space="0" w:color="auto"/>
                                <w:bottom w:val="none" w:sz="0" w:space="0" w:color="auto"/>
                                <w:right w:val="none" w:sz="0" w:space="0" w:color="auto"/>
                              </w:divBdr>
                              <w:divsChild>
                                <w:div w:id="2018074340">
                                  <w:marLeft w:val="0"/>
                                  <w:marRight w:val="0"/>
                                  <w:marTop w:val="0"/>
                                  <w:marBottom w:val="0"/>
                                  <w:divBdr>
                                    <w:top w:val="none" w:sz="0" w:space="0" w:color="auto"/>
                                    <w:left w:val="none" w:sz="0" w:space="0" w:color="auto"/>
                                    <w:bottom w:val="none" w:sz="0" w:space="0" w:color="auto"/>
                                    <w:right w:val="none" w:sz="0" w:space="0" w:color="auto"/>
                                  </w:divBdr>
                                  <w:divsChild>
                                    <w:div w:id="1016422573">
                                      <w:marLeft w:val="0"/>
                                      <w:marRight w:val="0"/>
                                      <w:marTop w:val="0"/>
                                      <w:marBottom w:val="0"/>
                                      <w:divBdr>
                                        <w:top w:val="none" w:sz="0" w:space="0" w:color="auto"/>
                                        <w:left w:val="none" w:sz="0" w:space="0" w:color="auto"/>
                                        <w:bottom w:val="none" w:sz="0" w:space="0" w:color="auto"/>
                                        <w:right w:val="none" w:sz="0" w:space="0" w:color="auto"/>
                                      </w:divBdr>
                                      <w:divsChild>
                                        <w:div w:id="758331931">
                                          <w:marLeft w:val="0"/>
                                          <w:marRight w:val="0"/>
                                          <w:marTop w:val="0"/>
                                          <w:marBottom w:val="0"/>
                                          <w:divBdr>
                                            <w:top w:val="none" w:sz="0" w:space="0" w:color="auto"/>
                                            <w:left w:val="none" w:sz="0" w:space="0" w:color="auto"/>
                                            <w:bottom w:val="none" w:sz="0" w:space="0" w:color="auto"/>
                                            <w:right w:val="none" w:sz="0" w:space="0" w:color="auto"/>
                                          </w:divBdr>
                                          <w:divsChild>
                                            <w:div w:id="1622691319">
                                              <w:marLeft w:val="0"/>
                                              <w:marRight w:val="0"/>
                                              <w:marTop w:val="0"/>
                                              <w:marBottom w:val="0"/>
                                              <w:divBdr>
                                                <w:top w:val="none" w:sz="0" w:space="0" w:color="auto"/>
                                                <w:left w:val="none" w:sz="0" w:space="0" w:color="auto"/>
                                                <w:bottom w:val="none" w:sz="0" w:space="0" w:color="auto"/>
                                                <w:right w:val="none" w:sz="0" w:space="0" w:color="auto"/>
                                              </w:divBdr>
                                              <w:divsChild>
                                                <w:div w:id="1511027412">
                                                  <w:marLeft w:val="0"/>
                                                  <w:marRight w:val="0"/>
                                                  <w:marTop w:val="0"/>
                                                  <w:marBottom w:val="0"/>
                                                  <w:divBdr>
                                                    <w:top w:val="none" w:sz="0" w:space="0" w:color="auto"/>
                                                    <w:left w:val="none" w:sz="0" w:space="0" w:color="auto"/>
                                                    <w:bottom w:val="none" w:sz="0" w:space="0" w:color="auto"/>
                                                    <w:right w:val="none" w:sz="0" w:space="0" w:color="auto"/>
                                                  </w:divBdr>
                                                  <w:divsChild>
                                                    <w:div w:id="1441100717">
                                                      <w:marLeft w:val="0"/>
                                                      <w:marRight w:val="0"/>
                                                      <w:marTop w:val="0"/>
                                                      <w:marBottom w:val="0"/>
                                                      <w:divBdr>
                                                        <w:top w:val="none" w:sz="0" w:space="0" w:color="auto"/>
                                                        <w:left w:val="none" w:sz="0" w:space="0" w:color="auto"/>
                                                        <w:bottom w:val="none" w:sz="0" w:space="0" w:color="auto"/>
                                                        <w:right w:val="none" w:sz="0" w:space="0" w:color="auto"/>
                                                      </w:divBdr>
                                                      <w:divsChild>
                                                        <w:div w:id="810948762">
                                                          <w:marLeft w:val="0"/>
                                                          <w:marRight w:val="0"/>
                                                          <w:marTop w:val="0"/>
                                                          <w:marBottom w:val="0"/>
                                                          <w:divBdr>
                                                            <w:top w:val="none" w:sz="0" w:space="0" w:color="auto"/>
                                                            <w:left w:val="none" w:sz="0" w:space="0" w:color="auto"/>
                                                            <w:bottom w:val="none" w:sz="0" w:space="0" w:color="auto"/>
                                                            <w:right w:val="none" w:sz="0" w:space="0" w:color="auto"/>
                                                          </w:divBdr>
                                                          <w:divsChild>
                                                            <w:div w:id="18577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599601">
      <w:bodyDiv w:val="1"/>
      <w:marLeft w:val="0"/>
      <w:marRight w:val="0"/>
      <w:marTop w:val="0"/>
      <w:marBottom w:val="0"/>
      <w:divBdr>
        <w:top w:val="none" w:sz="0" w:space="0" w:color="auto"/>
        <w:left w:val="none" w:sz="0" w:space="0" w:color="auto"/>
        <w:bottom w:val="none" w:sz="0" w:space="0" w:color="auto"/>
        <w:right w:val="none" w:sz="0" w:space="0" w:color="auto"/>
      </w:divBdr>
    </w:div>
    <w:div w:id="844638546">
      <w:bodyDiv w:val="1"/>
      <w:marLeft w:val="0"/>
      <w:marRight w:val="0"/>
      <w:marTop w:val="0"/>
      <w:marBottom w:val="0"/>
      <w:divBdr>
        <w:top w:val="none" w:sz="0" w:space="0" w:color="auto"/>
        <w:left w:val="none" w:sz="0" w:space="0" w:color="auto"/>
        <w:bottom w:val="none" w:sz="0" w:space="0" w:color="auto"/>
        <w:right w:val="none" w:sz="0" w:space="0" w:color="auto"/>
      </w:divBdr>
    </w:div>
    <w:div w:id="951014891">
      <w:bodyDiv w:val="1"/>
      <w:marLeft w:val="0"/>
      <w:marRight w:val="0"/>
      <w:marTop w:val="0"/>
      <w:marBottom w:val="0"/>
      <w:divBdr>
        <w:top w:val="none" w:sz="0" w:space="0" w:color="auto"/>
        <w:left w:val="none" w:sz="0" w:space="0" w:color="auto"/>
        <w:bottom w:val="none" w:sz="0" w:space="0" w:color="auto"/>
        <w:right w:val="none" w:sz="0" w:space="0" w:color="auto"/>
      </w:divBdr>
    </w:div>
    <w:div w:id="1524590746">
      <w:bodyDiv w:val="1"/>
      <w:marLeft w:val="0"/>
      <w:marRight w:val="0"/>
      <w:marTop w:val="0"/>
      <w:marBottom w:val="0"/>
      <w:divBdr>
        <w:top w:val="none" w:sz="0" w:space="0" w:color="auto"/>
        <w:left w:val="none" w:sz="0" w:space="0" w:color="auto"/>
        <w:bottom w:val="none" w:sz="0" w:space="0" w:color="auto"/>
        <w:right w:val="none" w:sz="0" w:space="0" w:color="auto"/>
      </w:divBdr>
    </w:div>
    <w:div w:id="1565338148">
      <w:bodyDiv w:val="1"/>
      <w:marLeft w:val="0"/>
      <w:marRight w:val="0"/>
      <w:marTop w:val="0"/>
      <w:marBottom w:val="0"/>
      <w:divBdr>
        <w:top w:val="none" w:sz="0" w:space="0" w:color="auto"/>
        <w:left w:val="none" w:sz="0" w:space="0" w:color="auto"/>
        <w:bottom w:val="none" w:sz="0" w:space="0" w:color="auto"/>
        <w:right w:val="none" w:sz="0" w:space="0" w:color="auto"/>
      </w:divBdr>
    </w:div>
    <w:div w:id="1845124046">
      <w:bodyDiv w:val="1"/>
      <w:marLeft w:val="0"/>
      <w:marRight w:val="0"/>
      <w:marTop w:val="0"/>
      <w:marBottom w:val="0"/>
      <w:divBdr>
        <w:top w:val="none" w:sz="0" w:space="0" w:color="auto"/>
        <w:left w:val="none" w:sz="0" w:space="0" w:color="auto"/>
        <w:bottom w:val="none" w:sz="0" w:space="0" w:color="auto"/>
        <w:right w:val="none" w:sz="0" w:space="0" w:color="auto"/>
      </w:divBdr>
    </w:div>
    <w:div w:id="1856000264">
      <w:bodyDiv w:val="1"/>
      <w:marLeft w:val="0"/>
      <w:marRight w:val="0"/>
      <w:marTop w:val="0"/>
      <w:marBottom w:val="0"/>
      <w:divBdr>
        <w:top w:val="none" w:sz="0" w:space="0" w:color="auto"/>
        <w:left w:val="none" w:sz="0" w:space="0" w:color="auto"/>
        <w:bottom w:val="none" w:sz="0" w:space="0" w:color="auto"/>
        <w:right w:val="none" w:sz="0" w:space="0" w:color="auto"/>
      </w:divBdr>
    </w:div>
    <w:div w:id="1963421821">
      <w:bodyDiv w:val="1"/>
      <w:marLeft w:val="0"/>
      <w:marRight w:val="0"/>
      <w:marTop w:val="0"/>
      <w:marBottom w:val="0"/>
      <w:divBdr>
        <w:top w:val="none" w:sz="0" w:space="0" w:color="auto"/>
        <w:left w:val="none" w:sz="0" w:space="0" w:color="auto"/>
        <w:bottom w:val="none" w:sz="0" w:space="0" w:color="auto"/>
        <w:right w:val="none" w:sz="0" w:space="0" w:color="auto"/>
      </w:divBdr>
    </w:div>
    <w:div w:id="1968312457">
      <w:bodyDiv w:val="1"/>
      <w:marLeft w:val="0"/>
      <w:marRight w:val="0"/>
      <w:marTop w:val="0"/>
      <w:marBottom w:val="0"/>
      <w:divBdr>
        <w:top w:val="none" w:sz="0" w:space="0" w:color="auto"/>
        <w:left w:val="none" w:sz="0" w:space="0" w:color="auto"/>
        <w:bottom w:val="none" w:sz="0" w:space="0" w:color="auto"/>
        <w:right w:val="none" w:sz="0" w:space="0" w:color="auto"/>
      </w:divBdr>
    </w:div>
    <w:div w:id="206702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165D-4B67-4179-8116-7C2CE0B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19911</Words>
  <Characters>11350</Characters>
  <Application>Microsoft Office Word</Application>
  <DocSecurity>0</DocSecurity>
  <Lines>94</Lines>
  <Paragraphs>62</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Buivydienė</dc:creator>
  <cp:lastModifiedBy>Daiva Buivydienė</cp:lastModifiedBy>
  <cp:revision>99</cp:revision>
  <dcterms:created xsi:type="dcterms:W3CDTF">2025-07-02T13:12:00Z</dcterms:created>
  <dcterms:modified xsi:type="dcterms:W3CDTF">2025-07-17T07:14:00Z</dcterms:modified>
</cp:coreProperties>
</file>